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1CED66" w14:textId="77777777" w:rsidR="00667DDD" w:rsidRDefault="00667DDD" w:rsidP="00667DDD">
      <w:pPr>
        <w:jc w:val="center"/>
        <w:rPr>
          <w:rFonts w:ascii="Calibri" w:hAnsi="Calibri" w:cs="Calibri"/>
          <w:b/>
          <w:bCs/>
          <w:color w:val="FF0000"/>
          <w:szCs w:val="24"/>
          <w:highlight w:val="yellow"/>
          <w:lang w:val="de-AT"/>
        </w:rPr>
      </w:pPr>
    </w:p>
    <w:p w14:paraId="428D8067" w14:textId="61790761" w:rsidR="00667DDD" w:rsidRDefault="00667DDD" w:rsidP="00667DDD">
      <w:pPr>
        <w:jc w:val="center"/>
        <w:rPr>
          <w:rFonts w:ascii="Calibri" w:hAnsi="Calibri" w:cs="Calibri"/>
          <w:b/>
          <w:bCs/>
          <w:color w:val="FF0000"/>
          <w:szCs w:val="24"/>
          <w:highlight w:val="yellow"/>
          <w:lang w:val="de-AT"/>
        </w:rPr>
      </w:pPr>
      <w:r w:rsidRPr="00667DDD">
        <w:rPr>
          <w:rFonts w:ascii="Calibri" w:hAnsi="Calibri" w:cs="Calibri"/>
          <w:b/>
          <w:bCs/>
          <w:color w:val="FF0000"/>
          <w:szCs w:val="24"/>
          <w:highlight w:val="yellow"/>
          <w:lang w:val="de-AT"/>
        </w:rPr>
        <w:t xml:space="preserve">SPERRFRIST – Diese Information darf erst veröffentlicht werden ab </w:t>
      </w:r>
    </w:p>
    <w:p w14:paraId="0BDED3D7" w14:textId="62BE88A8" w:rsidR="00667DDD" w:rsidRPr="00667DDD" w:rsidRDefault="00667DDD" w:rsidP="00667DDD">
      <w:pPr>
        <w:jc w:val="center"/>
        <w:rPr>
          <w:rFonts w:ascii="Calibri" w:hAnsi="Calibri" w:cs="Calibri"/>
          <w:b/>
          <w:bCs/>
          <w:color w:val="FF0000"/>
          <w:szCs w:val="24"/>
          <w:lang w:val="en-US"/>
        </w:rPr>
      </w:pPr>
      <w:r w:rsidRPr="00667DDD">
        <w:rPr>
          <w:rFonts w:ascii="Calibri" w:hAnsi="Calibri" w:cs="Calibri"/>
          <w:b/>
          <w:bCs/>
          <w:color w:val="FF0000"/>
          <w:szCs w:val="24"/>
          <w:highlight w:val="yellow"/>
          <w:lang w:val="en-US"/>
        </w:rPr>
        <w:t>15. Oktober, 2.00 p.m. U.S. Eastern Time bzw. 20.00 Uhr Central European Summer Time.</w:t>
      </w:r>
    </w:p>
    <w:p w14:paraId="4FE57DB6" w14:textId="77777777" w:rsidR="00667DDD" w:rsidRPr="00667DDD" w:rsidRDefault="00667DDD" w:rsidP="003D221D">
      <w:pPr>
        <w:rPr>
          <w:rFonts w:ascii="Arial Narrow" w:hAnsi="Arial Narrow"/>
          <w:b/>
          <w:bCs/>
          <w:sz w:val="32"/>
          <w:szCs w:val="32"/>
          <w:lang w:val="en-US"/>
        </w:rPr>
      </w:pPr>
    </w:p>
    <w:p w14:paraId="19BA7D68" w14:textId="5E6B27DF" w:rsidR="00CF6B75" w:rsidRPr="00E36778" w:rsidRDefault="009A7845" w:rsidP="003D221D">
      <w:pPr>
        <w:rPr>
          <w:rFonts w:ascii="Arial Narrow" w:hAnsi="Arial Narrow"/>
          <w:b/>
          <w:bCs/>
          <w:sz w:val="32"/>
          <w:szCs w:val="32"/>
          <w:lang w:val="de-AT"/>
        </w:rPr>
      </w:pPr>
      <w:r>
        <w:rPr>
          <w:rFonts w:ascii="Arial Narrow" w:hAnsi="Arial Narrow"/>
          <w:b/>
          <w:bCs/>
          <w:sz w:val="32"/>
          <w:szCs w:val="32"/>
          <w:lang w:val="de-AT"/>
        </w:rPr>
        <w:t>Pressemeldung</w:t>
      </w:r>
    </w:p>
    <w:p w14:paraId="58C666C7" w14:textId="69454FFD" w:rsidR="0081263E" w:rsidRPr="00E36778" w:rsidRDefault="0081263E" w:rsidP="003C25C7">
      <w:pPr>
        <w:rPr>
          <w:rFonts w:ascii="Arial Narrow" w:hAnsi="Arial Narrow"/>
          <w:b/>
          <w:bCs/>
          <w:sz w:val="28"/>
          <w:szCs w:val="28"/>
          <w:lang w:val="de-AT"/>
        </w:rPr>
      </w:pPr>
    </w:p>
    <w:p w14:paraId="0D53F54B" w14:textId="5EFF987D" w:rsidR="003F4625" w:rsidRPr="00DE6051" w:rsidRDefault="00976656" w:rsidP="003F4625">
      <w:pPr>
        <w:rPr>
          <w:rFonts w:ascii="Arial Narrow" w:hAnsi="Arial Narrow"/>
          <w:b/>
          <w:bCs/>
          <w:sz w:val="32"/>
          <w:szCs w:val="32"/>
          <w:lang w:val="de-AT"/>
        </w:rPr>
      </w:pPr>
      <w:r w:rsidRPr="00DE6051">
        <w:rPr>
          <w:rFonts w:ascii="Arial Narrow" w:hAnsi="Arial Narrow"/>
          <w:b/>
          <w:bCs/>
          <w:sz w:val="32"/>
          <w:szCs w:val="32"/>
          <w:lang w:val="de-AT"/>
        </w:rPr>
        <w:t>Es wird eng</w:t>
      </w:r>
      <w:r w:rsidR="002B626D" w:rsidRPr="00DE6051">
        <w:rPr>
          <w:rFonts w:ascii="Arial Narrow" w:hAnsi="Arial Narrow"/>
          <w:b/>
          <w:bCs/>
          <w:sz w:val="32"/>
          <w:szCs w:val="32"/>
          <w:lang w:val="de-AT"/>
        </w:rPr>
        <w:t xml:space="preserve">: </w:t>
      </w:r>
      <w:r w:rsidR="003F4625" w:rsidRPr="00DE6051">
        <w:rPr>
          <w:rFonts w:ascii="Arial Narrow" w:hAnsi="Arial Narrow"/>
          <w:b/>
          <w:bCs/>
          <w:sz w:val="32"/>
          <w:szCs w:val="32"/>
          <w:lang w:val="de-AT"/>
        </w:rPr>
        <w:t>Wie Krebszellen</w:t>
      </w:r>
      <w:r w:rsidR="007702AF" w:rsidRPr="00DE6051">
        <w:rPr>
          <w:rFonts w:ascii="Arial Narrow" w:hAnsi="Arial Narrow"/>
          <w:b/>
          <w:bCs/>
          <w:sz w:val="32"/>
          <w:szCs w:val="32"/>
          <w:lang w:val="de-AT"/>
        </w:rPr>
        <w:t xml:space="preserve"> aus</w:t>
      </w:r>
      <w:r w:rsidR="003F4625" w:rsidRPr="00DE6051">
        <w:rPr>
          <w:rFonts w:ascii="Arial Narrow" w:hAnsi="Arial Narrow"/>
          <w:b/>
          <w:bCs/>
          <w:sz w:val="32"/>
          <w:szCs w:val="32"/>
          <w:lang w:val="de-AT"/>
        </w:rPr>
        <w:t xml:space="preserve"> Tumoren </w:t>
      </w:r>
      <w:r w:rsidR="002B626D" w:rsidRPr="00DE6051">
        <w:rPr>
          <w:rFonts w:ascii="Arial Narrow" w:hAnsi="Arial Narrow"/>
          <w:b/>
          <w:bCs/>
          <w:sz w:val="32"/>
          <w:szCs w:val="32"/>
          <w:lang w:val="de-AT"/>
        </w:rPr>
        <w:t>flüchten</w:t>
      </w:r>
    </w:p>
    <w:p w14:paraId="68F5F17F" w14:textId="1DC2BC0D" w:rsidR="003F4625" w:rsidRPr="002B626D" w:rsidRDefault="003F4625" w:rsidP="003F4625">
      <w:pPr>
        <w:rPr>
          <w:rFonts w:ascii="Arial Narrow" w:hAnsi="Arial Narrow"/>
          <w:b/>
          <w:bCs/>
          <w:color w:val="A6A6A6" w:themeColor="background1" w:themeShade="A6"/>
          <w:sz w:val="28"/>
          <w:szCs w:val="28"/>
          <w:lang w:val="de-AT"/>
        </w:rPr>
      </w:pPr>
    </w:p>
    <w:p w14:paraId="3E3E7844" w14:textId="7D5A085D" w:rsidR="003F4625" w:rsidRPr="00616D8E" w:rsidRDefault="003F4625" w:rsidP="003F4625">
      <w:pPr>
        <w:rPr>
          <w:rFonts w:ascii="Arial Narrow" w:hAnsi="Arial Narrow"/>
          <w:b/>
          <w:bCs/>
          <w:szCs w:val="24"/>
          <w:lang w:val="de-AT"/>
        </w:rPr>
      </w:pPr>
      <w:r w:rsidRPr="00616D8E">
        <w:rPr>
          <w:rFonts w:ascii="Arial Narrow" w:hAnsi="Arial Narrow"/>
          <w:bCs/>
          <w:szCs w:val="24"/>
          <w:lang w:val="de-AT"/>
        </w:rPr>
        <w:t>(Wien, 16.10.2020)</w:t>
      </w:r>
      <w:r w:rsidRPr="00616D8E">
        <w:rPr>
          <w:rFonts w:ascii="Arial Narrow" w:hAnsi="Arial Narrow"/>
          <w:b/>
          <w:bCs/>
          <w:szCs w:val="24"/>
          <w:lang w:val="de-AT"/>
        </w:rPr>
        <w:t xml:space="preserve"> </w:t>
      </w:r>
      <w:r w:rsidR="001C1A09">
        <w:rPr>
          <w:rFonts w:ascii="Arial Narrow" w:hAnsi="Arial Narrow"/>
          <w:b/>
          <w:bCs/>
          <w:szCs w:val="24"/>
          <w:lang w:val="de-AT"/>
        </w:rPr>
        <w:t>Körperzellen</w:t>
      </w:r>
      <w:r w:rsidR="00125158" w:rsidRPr="00125158">
        <w:rPr>
          <w:rFonts w:ascii="Arial Narrow" w:hAnsi="Arial Narrow"/>
          <w:b/>
          <w:bCs/>
          <w:szCs w:val="24"/>
          <w:lang w:val="de-AT"/>
        </w:rPr>
        <w:t xml:space="preserve"> </w:t>
      </w:r>
      <w:r w:rsidR="00125158">
        <w:rPr>
          <w:rFonts w:ascii="Arial Narrow" w:hAnsi="Arial Narrow"/>
          <w:b/>
          <w:bCs/>
          <w:szCs w:val="24"/>
          <w:lang w:val="de-AT"/>
        </w:rPr>
        <w:t xml:space="preserve">versuchen </w:t>
      </w:r>
      <w:r w:rsidR="00125158" w:rsidRPr="00125158">
        <w:rPr>
          <w:rFonts w:ascii="Arial Narrow" w:hAnsi="Arial Narrow"/>
          <w:b/>
          <w:bCs/>
          <w:szCs w:val="24"/>
          <w:lang w:val="de-AT"/>
        </w:rPr>
        <w:t>zu entkommen</w:t>
      </w:r>
      <w:r w:rsidR="00125158">
        <w:rPr>
          <w:rFonts w:ascii="Arial Narrow" w:hAnsi="Arial Narrow"/>
          <w:b/>
          <w:bCs/>
          <w:szCs w:val="24"/>
          <w:lang w:val="de-AT"/>
        </w:rPr>
        <w:t>, w</w:t>
      </w:r>
      <w:r w:rsidRPr="00616D8E">
        <w:rPr>
          <w:rFonts w:ascii="Arial Narrow" w:hAnsi="Arial Narrow"/>
          <w:b/>
          <w:bCs/>
          <w:szCs w:val="24"/>
          <w:lang w:val="de-AT"/>
        </w:rPr>
        <w:t xml:space="preserve">enn sie in </w:t>
      </w:r>
      <w:r w:rsidR="00125158">
        <w:rPr>
          <w:rFonts w:ascii="Arial Narrow" w:hAnsi="Arial Narrow"/>
          <w:b/>
          <w:bCs/>
          <w:szCs w:val="24"/>
          <w:lang w:val="de-AT"/>
        </w:rPr>
        <w:t xml:space="preserve">dichtem Gedränge </w:t>
      </w:r>
      <w:r w:rsidR="00DB387E">
        <w:rPr>
          <w:rFonts w:ascii="Arial Narrow" w:hAnsi="Arial Narrow"/>
          <w:b/>
          <w:bCs/>
          <w:szCs w:val="24"/>
          <w:lang w:val="de-AT"/>
        </w:rPr>
        <w:t xml:space="preserve">vieler </w:t>
      </w:r>
      <w:r w:rsidR="00125158">
        <w:rPr>
          <w:rFonts w:ascii="Arial Narrow" w:hAnsi="Arial Narrow"/>
          <w:b/>
          <w:bCs/>
          <w:szCs w:val="24"/>
          <w:lang w:val="de-AT"/>
        </w:rPr>
        <w:t>Zellen</w:t>
      </w:r>
      <w:r w:rsidRPr="00616D8E">
        <w:rPr>
          <w:rFonts w:ascii="Arial Narrow" w:hAnsi="Arial Narrow"/>
          <w:b/>
          <w:bCs/>
          <w:szCs w:val="24"/>
          <w:lang w:val="de-AT"/>
        </w:rPr>
        <w:t xml:space="preserve"> </w:t>
      </w:r>
      <w:r w:rsidR="00125158">
        <w:rPr>
          <w:rFonts w:ascii="Arial Narrow" w:hAnsi="Arial Narrow"/>
          <w:b/>
          <w:bCs/>
          <w:szCs w:val="24"/>
          <w:lang w:val="de-AT"/>
        </w:rPr>
        <w:t>„eingekesselt“</w:t>
      </w:r>
      <w:r w:rsidRPr="00616D8E">
        <w:rPr>
          <w:rFonts w:ascii="Arial Narrow" w:hAnsi="Arial Narrow"/>
          <w:b/>
          <w:bCs/>
          <w:szCs w:val="24"/>
          <w:lang w:val="de-AT"/>
        </w:rPr>
        <w:t xml:space="preserve"> </w:t>
      </w:r>
      <w:r w:rsidR="00173E80">
        <w:rPr>
          <w:rFonts w:ascii="Arial Narrow" w:hAnsi="Arial Narrow"/>
          <w:b/>
          <w:bCs/>
          <w:szCs w:val="24"/>
          <w:lang w:val="de-AT"/>
        </w:rPr>
        <w:t>werden</w:t>
      </w:r>
      <w:r w:rsidRPr="00616D8E">
        <w:rPr>
          <w:rFonts w:ascii="Arial Narrow" w:hAnsi="Arial Narrow"/>
          <w:b/>
          <w:bCs/>
          <w:szCs w:val="24"/>
          <w:lang w:val="de-AT"/>
        </w:rPr>
        <w:t xml:space="preserve">. </w:t>
      </w:r>
      <w:r w:rsidR="00DB387E">
        <w:rPr>
          <w:rFonts w:ascii="Arial Narrow" w:hAnsi="Arial Narrow"/>
          <w:b/>
          <w:bCs/>
          <w:szCs w:val="24"/>
          <w:lang w:val="de-AT"/>
        </w:rPr>
        <w:t xml:space="preserve">Ein Wissenschaftler der St. Anna Kinderkrebsforschung </w:t>
      </w:r>
      <w:r w:rsidR="006F12A3">
        <w:rPr>
          <w:rFonts w:ascii="Arial Narrow" w:hAnsi="Arial Narrow"/>
          <w:b/>
          <w:bCs/>
          <w:szCs w:val="24"/>
          <w:lang w:val="de-AT"/>
        </w:rPr>
        <w:t xml:space="preserve">hat gemeinsam mit </w:t>
      </w:r>
      <w:r w:rsidR="00976656">
        <w:rPr>
          <w:rFonts w:ascii="Arial Narrow" w:hAnsi="Arial Narrow"/>
          <w:b/>
          <w:bCs/>
          <w:szCs w:val="24"/>
          <w:lang w:val="de-AT"/>
        </w:rPr>
        <w:t>K</w:t>
      </w:r>
      <w:r w:rsidR="00DB387E">
        <w:rPr>
          <w:rFonts w:ascii="Arial Narrow" w:hAnsi="Arial Narrow"/>
          <w:b/>
          <w:bCs/>
          <w:szCs w:val="24"/>
          <w:lang w:val="de-AT"/>
        </w:rPr>
        <w:t>olleg</w:t>
      </w:r>
      <w:r w:rsidR="00B10325">
        <w:rPr>
          <w:rFonts w:ascii="Arial Narrow" w:hAnsi="Arial Narrow"/>
          <w:b/>
          <w:bCs/>
          <w:szCs w:val="24"/>
          <w:lang w:val="de-AT"/>
        </w:rPr>
        <w:t>i</w:t>
      </w:r>
      <w:r w:rsidR="009A7845">
        <w:rPr>
          <w:rFonts w:ascii="Arial Narrow" w:hAnsi="Arial Narrow"/>
          <w:b/>
          <w:bCs/>
          <w:szCs w:val="24"/>
          <w:lang w:val="de-AT"/>
        </w:rPr>
        <w:t>nnen</w:t>
      </w:r>
      <w:r w:rsidR="00976656">
        <w:rPr>
          <w:rFonts w:ascii="Arial Narrow" w:hAnsi="Arial Narrow"/>
          <w:b/>
          <w:bCs/>
          <w:szCs w:val="24"/>
          <w:lang w:val="de-AT"/>
        </w:rPr>
        <w:t xml:space="preserve"> und </w:t>
      </w:r>
      <w:r w:rsidR="00B10325">
        <w:rPr>
          <w:rFonts w:ascii="Arial Narrow" w:hAnsi="Arial Narrow"/>
          <w:b/>
          <w:bCs/>
          <w:szCs w:val="24"/>
          <w:lang w:val="de-AT"/>
        </w:rPr>
        <w:t>Kollegen</w:t>
      </w:r>
      <w:r w:rsidR="00DB387E">
        <w:rPr>
          <w:rFonts w:ascii="Arial Narrow" w:hAnsi="Arial Narrow"/>
          <w:b/>
          <w:bCs/>
          <w:szCs w:val="24"/>
          <w:lang w:val="de-AT"/>
        </w:rPr>
        <w:t xml:space="preserve"> </w:t>
      </w:r>
      <w:r w:rsidRPr="00616D8E">
        <w:rPr>
          <w:rFonts w:ascii="Arial Narrow" w:hAnsi="Arial Narrow"/>
          <w:b/>
          <w:bCs/>
          <w:szCs w:val="24"/>
          <w:lang w:val="de-AT"/>
        </w:rPr>
        <w:t xml:space="preserve">entdeckt, dass der Zellkern </w:t>
      </w:r>
      <w:r w:rsidR="00125158">
        <w:rPr>
          <w:rFonts w:ascii="Arial Narrow" w:hAnsi="Arial Narrow"/>
          <w:b/>
          <w:bCs/>
          <w:szCs w:val="24"/>
          <w:lang w:val="de-AT"/>
        </w:rPr>
        <w:t>ein</w:t>
      </w:r>
      <w:r w:rsidR="00E36778">
        <w:rPr>
          <w:rFonts w:ascii="Arial Narrow" w:hAnsi="Arial Narrow"/>
          <w:b/>
          <w:bCs/>
          <w:szCs w:val="24"/>
          <w:lang w:val="de-AT"/>
        </w:rPr>
        <w:t>e</w:t>
      </w:r>
      <w:r w:rsidR="00523D4B">
        <w:rPr>
          <w:rFonts w:ascii="Arial Narrow" w:hAnsi="Arial Narrow"/>
          <w:b/>
          <w:bCs/>
          <w:szCs w:val="24"/>
          <w:lang w:val="de-AT"/>
        </w:rPr>
        <w:t xml:space="preserve"> Art „Fluchtr</w:t>
      </w:r>
      <w:r w:rsidR="00125158">
        <w:rPr>
          <w:rFonts w:ascii="Arial Narrow" w:hAnsi="Arial Narrow"/>
          <w:b/>
          <w:bCs/>
          <w:szCs w:val="24"/>
          <w:lang w:val="de-AT"/>
        </w:rPr>
        <w:t>eflex</w:t>
      </w:r>
      <w:r w:rsidR="00173E80">
        <w:rPr>
          <w:rFonts w:ascii="Arial Narrow" w:hAnsi="Arial Narrow"/>
          <w:b/>
          <w:bCs/>
          <w:szCs w:val="24"/>
          <w:lang w:val="de-AT"/>
        </w:rPr>
        <w:t>“</w:t>
      </w:r>
      <w:r w:rsidRPr="00616D8E">
        <w:rPr>
          <w:rFonts w:ascii="Arial Narrow" w:hAnsi="Arial Narrow"/>
          <w:b/>
          <w:bCs/>
          <w:szCs w:val="24"/>
          <w:lang w:val="de-AT"/>
        </w:rPr>
        <w:t xml:space="preserve"> auslöst</w:t>
      </w:r>
      <w:r w:rsidR="00E36778">
        <w:rPr>
          <w:rFonts w:ascii="Arial Narrow" w:hAnsi="Arial Narrow"/>
          <w:b/>
          <w:bCs/>
          <w:szCs w:val="24"/>
          <w:lang w:val="de-AT"/>
        </w:rPr>
        <w:t>, um die Zelle zu befreien</w:t>
      </w:r>
      <w:r w:rsidRPr="00616D8E">
        <w:rPr>
          <w:rFonts w:ascii="Arial Narrow" w:hAnsi="Arial Narrow"/>
          <w:b/>
          <w:bCs/>
          <w:szCs w:val="24"/>
          <w:lang w:val="de-AT"/>
        </w:rPr>
        <w:t xml:space="preserve">. Dieser </w:t>
      </w:r>
      <w:r w:rsidR="00125158">
        <w:rPr>
          <w:rFonts w:ascii="Arial Narrow" w:hAnsi="Arial Narrow"/>
          <w:b/>
          <w:bCs/>
          <w:szCs w:val="24"/>
          <w:lang w:val="de-AT"/>
        </w:rPr>
        <w:t xml:space="preserve">Reflex </w:t>
      </w:r>
      <w:r w:rsidRPr="00616D8E">
        <w:rPr>
          <w:rFonts w:ascii="Arial Narrow" w:hAnsi="Arial Narrow"/>
          <w:b/>
          <w:bCs/>
          <w:szCs w:val="24"/>
          <w:lang w:val="de-AT"/>
        </w:rPr>
        <w:t xml:space="preserve">wird aktiviert, sobald </w:t>
      </w:r>
      <w:r w:rsidR="00173E80">
        <w:rPr>
          <w:rFonts w:ascii="Arial Narrow" w:hAnsi="Arial Narrow"/>
          <w:b/>
          <w:bCs/>
          <w:szCs w:val="24"/>
          <w:lang w:val="de-AT"/>
        </w:rPr>
        <w:t>der von außen ausgeübte Druck den Zellkern zu sehr komprimiert</w:t>
      </w:r>
      <w:r w:rsidR="002B626D">
        <w:rPr>
          <w:rFonts w:ascii="Arial Narrow" w:hAnsi="Arial Narrow"/>
          <w:b/>
          <w:bCs/>
          <w:szCs w:val="24"/>
          <w:lang w:val="de-AT"/>
        </w:rPr>
        <w:t xml:space="preserve">. Diese </w:t>
      </w:r>
      <w:r w:rsidR="009A7845">
        <w:rPr>
          <w:rFonts w:ascii="Arial Narrow" w:hAnsi="Arial Narrow"/>
          <w:b/>
          <w:bCs/>
          <w:szCs w:val="24"/>
          <w:lang w:val="de-AT"/>
        </w:rPr>
        <w:t xml:space="preserve">neue </w:t>
      </w:r>
      <w:r w:rsidR="002B626D">
        <w:rPr>
          <w:rFonts w:ascii="Arial Narrow" w:hAnsi="Arial Narrow"/>
          <w:b/>
          <w:bCs/>
          <w:szCs w:val="24"/>
          <w:lang w:val="de-AT"/>
        </w:rPr>
        <w:t>Er</w:t>
      </w:r>
      <w:r w:rsidR="00E36778">
        <w:rPr>
          <w:rFonts w:ascii="Arial Narrow" w:hAnsi="Arial Narrow"/>
          <w:b/>
          <w:bCs/>
          <w:szCs w:val="24"/>
          <w:lang w:val="de-AT"/>
        </w:rPr>
        <w:t>kenntni</w:t>
      </w:r>
      <w:r w:rsidR="002B626D">
        <w:rPr>
          <w:rFonts w:ascii="Arial Narrow" w:hAnsi="Arial Narrow"/>
          <w:b/>
          <w:bCs/>
          <w:szCs w:val="24"/>
          <w:lang w:val="de-AT"/>
        </w:rPr>
        <w:t xml:space="preserve">s </w:t>
      </w:r>
      <w:r w:rsidRPr="00616D8E">
        <w:rPr>
          <w:rFonts w:ascii="Arial Narrow" w:hAnsi="Arial Narrow"/>
          <w:b/>
          <w:bCs/>
          <w:szCs w:val="24"/>
          <w:lang w:val="de-AT"/>
        </w:rPr>
        <w:t xml:space="preserve">könnte dazu beitragen, </w:t>
      </w:r>
      <w:r w:rsidR="00DB387E" w:rsidRPr="00616D8E">
        <w:rPr>
          <w:rFonts w:ascii="Arial Narrow" w:hAnsi="Arial Narrow"/>
          <w:b/>
          <w:bCs/>
          <w:szCs w:val="24"/>
          <w:lang w:val="de-AT"/>
        </w:rPr>
        <w:t xml:space="preserve">die metastatische Ausbreitung von Tumoren </w:t>
      </w:r>
      <w:r w:rsidR="00DB387E">
        <w:rPr>
          <w:rFonts w:ascii="Arial Narrow" w:hAnsi="Arial Narrow"/>
          <w:b/>
          <w:bCs/>
          <w:szCs w:val="24"/>
          <w:lang w:val="de-AT"/>
        </w:rPr>
        <w:t xml:space="preserve">und </w:t>
      </w:r>
      <w:r w:rsidRPr="00616D8E">
        <w:rPr>
          <w:rFonts w:ascii="Arial Narrow" w:hAnsi="Arial Narrow"/>
          <w:b/>
          <w:bCs/>
          <w:szCs w:val="24"/>
          <w:lang w:val="de-AT"/>
        </w:rPr>
        <w:t>das Ansprechen auf die Behandlung vorherzusagen.</w:t>
      </w:r>
      <w:r w:rsidR="002B626D">
        <w:rPr>
          <w:rFonts w:ascii="Arial Narrow" w:hAnsi="Arial Narrow"/>
          <w:b/>
          <w:bCs/>
          <w:szCs w:val="24"/>
          <w:lang w:val="de-AT"/>
        </w:rPr>
        <w:t xml:space="preserve"> </w:t>
      </w:r>
      <w:r w:rsidR="008C25DB">
        <w:rPr>
          <w:rFonts w:ascii="Arial Narrow" w:hAnsi="Arial Narrow"/>
          <w:b/>
          <w:bCs/>
          <w:szCs w:val="24"/>
          <w:lang w:val="de-AT"/>
        </w:rPr>
        <w:t>Diese neuen Forschungsergebnisse wurden im</w:t>
      </w:r>
      <w:r w:rsidR="006F12A3">
        <w:rPr>
          <w:rFonts w:ascii="Arial Narrow" w:hAnsi="Arial Narrow"/>
          <w:b/>
          <w:bCs/>
          <w:szCs w:val="24"/>
          <w:lang w:val="de-AT"/>
        </w:rPr>
        <w:t xml:space="preserve"> weltweit renommierte</w:t>
      </w:r>
      <w:r w:rsidR="008C25DB">
        <w:rPr>
          <w:rFonts w:ascii="Arial Narrow" w:hAnsi="Arial Narrow"/>
          <w:b/>
          <w:bCs/>
          <w:szCs w:val="24"/>
          <w:lang w:val="de-AT"/>
        </w:rPr>
        <w:t>n</w:t>
      </w:r>
      <w:r w:rsidR="006F12A3">
        <w:rPr>
          <w:rFonts w:ascii="Arial Narrow" w:hAnsi="Arial Narrow"/>
          <w:b/>
          <w:bCs/>
          <w:szCs w:val="24"/>
          <w:lang w:val="de-AT"/>
        </w:rPr>
        <w:t xml:space="preserve"> Fachjournal </w:t>
      </w:r>
      <w:r w:rsidR="006F12A3" w:rsidRPr="00B10325">
        <w:rPr>
          <w:rFonts w:ascii="Arial Narrow" w:hAnsi="Arial Narrow"/>
          <w:b/>
          <w:bCs/>
          <w:i/>
          <w:iCs/>
          <w:szCs w:val="24"/>
          <w:lang w:val="de-AT"/>
        </w:rPr>
        <w:t>Science</w:t>
      </w:r>
      <w:r w:rsidR="006F12A3">
        <w:rPr>
          <w:rFonts w:ascii="Arial Narrow" w:hAnsi="Arial Narrow"/>
          <w:b/>
          <w:bCs/>
          <w:szCs w:val="24"/>
          <w:lang w:val="de-AT"/>
        </w:rPr>
        <w:t xml:space="preserve"> veröffentlicht</w:t>
      </w:r>
      <w:r w:rsidR="00B10325">
        <w:rPr>
          <w:rFonts w:ascii="Arial Narrow" w:hAnsi="Arial Narrow"/>
          <w:b/>
          <w:bCs/>
          <w:szCs w:val="24"/>
          <w:lang w:val="de-AT"/>
        </w:rPr>
        <w:t>.</w:t>
      </w:r>
    </w:p>
    <w:p w14:paraId="7D98AE74" w14:textId="323B2919" w:rsidR="003F4625" w:rsidRDefault="003F4625" w:rsidP="003F4625">
      <w:pPr>
        <w:rPr>
          <w:rFonts w:ascii="Arial Narrow" w:hAnsi="Arial Narrow"/>
          <w:b/>
          <w:bCs/>
          <w:szCs w:val="24"/>
          <w:lang w:val="de-AT"/>
        </w:rPr>
      </w:pPr>
    </w:p>
    <w:p w14:paraId="65698B9A" w14:textId="07CE8D2B" w:rsidR="003F4625" w:rsidRPr="00616D8E" w:rsidRDefault="003F4625" w:rsidP="003F4625">
      <w:pPr>
        <w:rPr>
          <w:rFonts w:ascii="Arial Narrow" w:hAnsi="Arial Narrow"/>
          <w:bCs/>
          <w:szCs w:val="24"/>
          <w:lang w:val="de-AT"/>
        </w:rPr>
      </w:pPr>
      <w:r w:rsidRPr="00616D8E">
        <w:rPr>
          <w:rFonts w:ascii="Arial Narrow" w:hAnsi="Arial Narrow"/>
          <w:bCs/>
          <w:szCs w:val="24"/>
          <w:lang w:val="de-AT"/>
        </w:rPr>
        <w:t>Wie der Mensch</w:t>
      </w:r>
      <w:r w:rsidR="00125158">
        <w:rPr>
          <w:rFonts w:ascii="Arial Narrow" w:hAnsi="Arial Narrow"/>
          <w:bCs/>
          <w:szCs w:val="24"/>
          <w:lang w:val="de-AT"/>
        </w:rPr>
        <w:t>, so</w:t>
      </w:r>
      <w:r w:rsidRPr="00616D8E">
        <w:rPr>
          <w:rFonts w:ascii="Arial Narrow" w:hAnsi="Arial Narrow"/>
          <w:bCs/>
          <w:szCs w:val="24"/>
          <w:lang w:val="de-AT"/>
        </w:rPr>
        <w:t xml:space="preserve"> schützen </w:t>
      </w:r>
      <w:r w:rsidR="00125158">
        <w:rPr>
          <w:rFonts w:ascii="Arial Narrow" w:hAnsi="Arial Narrow"/>
          <w:bCs/>
          <w:szCs w:val="24"/>
          <w:lang w:val="de-AT"/>
        </w:rPr>
        <w:t xml:space="preserve">auch </w:t>
      </w:r>
      <w:r w:rsidRPr="00616D8E">
        <w:rPr>
          <w:rFonts w:ascii="Arial Narrow" w:hAnsi="Arial Narrow"/>
          <w:bCs/>
          <w:szCs w:val="24"/>
          <w:lang w:val="de-AT"/>
        </w:rPr>
        <w:t xml:space="preserve">die Zellen im menschlichen Körper ihren persönlichen Raum. Sie scheinen zu wissen, wie viel </w:t>
      </w:r>
      <w:r w:rsidR="001C1A09">
        <w:rPr>
          <w:rFonts w:ascii="Arial Narrow" w:hAnsi="Arial Narrow"/>
          <w:bCs/>
          <w:szCs w:val="24"/>
          <w:lang w:val="de-AT"/>
        </w:rPr>
        <w:t>Platz</w:t>
      </w:r>
      <w:r w:rsidR="007702AF">
        <w:rPr>
          <w:rFonts w:ascii="Arial Narrow" w:hAnsi="Arial Narrow"/>
          <w:bCs/>
          <w:szCs w:val="24"/>
          <w:lang w:val="de-AT"/>
        </w:rPr>
        <w:t xml:space="preserve"> </w:t>
      </w:r>
      <w:r w:rsidR="00523D4B">
        <w:rPr>
          <w:rFonts w:ascii="Arial Narrow" w:hAnsi="Arial Narrow"/>
          <w:bCs/>
          <w:szCs w:val="24"/>
          <w:lang w:val="de-AT"/>
        </w:rPr>
        <w:t xml:space="preserve">sie brauchen. Wird es zu eng, </w:t>
      </w:r>
      <w:r w:rsidR="00DB387E">
        <w:rPr>
          <w:rFonts w:ascii="Arial Narrow" w:hAnsi="Arial Narrow"/>
          <w:bCs/>
          <w:szCs w:val="24"/>
          <w:lang w:val="de-AT"/>
        </w:rPr>
        <w:t>versuchen</w:t>
      </w:r>
      <w:r w:rsidRPr="00616D8E">
        <w:rPr>
          <w:rFonts w:ascii="Arial Narrow" w:hAnsi="Arial Narrow"/>
          <w:bCs/>
          <w:szCs w:val="24"/>
          <w:lang w:val="de-AT"/>
        </w:rPr>
        <w:t xml:space="preserve"> die meisten Zellen, sich </w:t>
      </w:r>
      <w:r w:rsidR="00125158">
        <w:rPr>
          <w:rFonts w:ascii="Arial Narrow" w:hAnsi="Arial Narrow"/>
          <w:bCs/>
          <w:szCs w:val="24"/>
          <w:lang w:val="de-AT"/>
        </w:rPr>
        <w:t xml:space="preserve">mehr </w:t>
      </w:r>
      <w:r w:rsidR="001C1A09">
        <w:rPr>
          <w:rFonts w:ascii="Arial Narrow" w:hAnsi="Arial Narrow"/>
          <w:bCs/>
          <w:szCs w:val="24"/>
          <w:lang w:val="de-AT"/>
        </w:rPr>
        <w:t>Raum</w:t>
      </w:r>
      <w:r w:rsidR="00125158">
        <w:rPr>
          <w:rFonts w:ascii="Arial Narrow" w:hAnsi="Arial Narrow"/>
          <w:bCs/>
          <w:szCs w:val="24"/>
          <w:lang w:val="de-AT"/>
        </w:rPr>
        <w:t xml:space="preserve"> zu verschaffen</w:t>
      </w:r>
      <w:r w:rsidRPr="00616D8E">
        <w:rPr>
          <w:rFonts w:ascii="Arial Narrow" w:hAnsi="Arial Narrow"/>
          <w:bCs/>
          <w:szCs w:val="24"/>
          <w:lang w:val="de-AT"/>
        </w:rPr>
        <w:t xml:space="preserve">. An dem Mechanismus, der es Zellen ermöglicht </w:t>
      </w:r>
      <w:r w:rsidR="007702AF">
        <w:rPr>
          <w:rFonts w:ascii="Arial Narrow" w:hAnsi="Arial Narrow"/>
          <w:bCs/>
          <w:szCs w:val="24"/>
          <w:lang w:val="de-AT"/>
        </w:rPr>
        <w:t>dichte</w:t>
      </w:r>
      <w:r w:rsidR="00523D4B">
        <w:rPr>
          <w:rFonts w:ascii="Arial Narrow" w:hAnsi="Arial Narrow"/>
          <w:bCs/>
          <w:szCs w:val="24"/>
          <w:lang w:val="de-AT"/>
        </w:rPr>
        <w:t>m</w:t>
      </w:r>
      <w:r w:rsidR="007702AF">
        <w:rPr>
          <w:rFonts w:ascii="Arial Narrow" w:hAnsi="Arial Narrow"/>
          <w:bCs/>
          <w:szCs w:val="24"/>
          <w:lang w:val="de-AT"/>
        </w:rPr>
        <w:t xml:space="preserve"> Gedränge</w:t>
      </w:r>
      <w:r w:rsidRPr="00616D8E">
        <w:rPr>
          <w:rFonts w:ascii="Arial Narrow" w:hAnsi="Arial Narrow"/>
          <w:bCs/>
          <w:szCs w:val="24"/>
          <w:lang w:val="de-AT"/>
        </w:rPr>
        <w:t xml:space="preserve"> zu entgehen, </w:t>
      </w:r>
      <w:r w:rsidR="001C1A09">
        <w:rPr>
          <w:rFonts w:ascii="Arial Narrow" w:hAnsi="Arial Narrow"/>
          <w:bCs/>
          <w:szCs w:val="24"/>
          <w:lang w:val="de-AT"/>
        </w:rPr>
        <w:t>dürfte</w:t>
      </w:r>
      <w:r w:rsidRPr="00616D8E">
        <w:rPr>
          <w:rFonts w:ascii="Arial Narrow" w:hAnsi="Arial Narrow"/>
          <w:bCs/>
          <w:szCs w:val="24"/>
          <w:lang w:val="de-AT"/>
        </w:rPr>
        <w:t xml:space="preserve"> ein </w:t>
      </w:r>
      <w:r w:rsidR="00DB387E">
        <w:rPr>
          <w:rFonts w:ascii="Arial Narrow" w:hAnsi="Arial Narrow"/>
          <w:bCs/>
          <w:szCs w:val="24"/>
          <w:lang w:val="de-AT"/>
        </w:rPr>
        <w:t>bis</w:t>
      </w:r>
      <w:r w:rsidR="00E36778">
        <w:rPr>
          <w:rFonts w:ascii="Arial Narrow" w:hAnsi="Arial Narrow"/>
          <w:bCs/>
          <w:szCs w:val="24"/>
          <w:lang w:val="de-AT"/>
        </w:rPr>
        <w:t>her</w:t>
      </w:r>
      <w:r w:rsidR="00DB387E">
        <w:rPr>
          <w:rFonts w:ascii="Arial Narrow" w:hAnsi="Arial Narrow"/>
          <w:bCs/>
          <w:szCs w:val="24"/>
          <w:lang w:val="de-AT"/>
        </w:rPr>
        <w:t xml:space="preserve"> unerkannter</w:t>
      </w:r>
      <w:r w:rsidR="00DB387E" w:rsidRPr="00616D8E">
        <w:rPr>
          <w:rFonts w:ascii="Arial Narrow" w:hAnsi="Arial Narrow"/>
          <w:bCs/>
          <w:szCs w:val="24"/>
          <w:lang w:val="de-AT"/>
        </w:rPr>
        <w:t xml:space="preserve"> </w:t>
      </w:r>
      <w:r w:rsidRPr="00616D8E">
        <w:rPr>
          <w:rFonts w:ascii="Arial Narrow" w:hAnsi="Arial Narrow"/>
          <w:bCs/>
          <w:szCs w:val="24"/>
          <w:lang w:val="de-AT"/>
        </w:rPr>
        <w:t>Akteur beteiligt sein - der Zellkern. Das haben Forscher</w:t>
      </w:r>
      <w:r w:rsidR="00C03957">
        <w:rPr>
          <w:rFonts w:ascii="Arial Narrow" w:hAnsi="Arial Narrow"/>
          <w:bCs/>
          <w:szCs w:val="24"/>
          <w:lang w:val="de-AT"/>
        </w:rPr>
        <w:t>innen und Forscher</w:t>
      </w:r>
      <w:r w:rsidRPr="00616D8E">
        <w:rPr>
          <w:rFonts w:ascii="Arial Narrow" w:hAnsi="Arial Narrow"/>
          <w:bCs/>
          <w:szCs w:val="24"/>
          <w:lang w:val="de-AT"/>
        </w:rPr>
        <w:t xml:space="preserve"> de</w:t>
      </w:r>
      <w:r w:rsidR="00616D8E">
        <w:rPr>
          <w:rFonts w:ascii="Arial Narrow" w:hAnsi="Arial Narrow"/>
          <w:bCs/>
          <w:szCs w:val="24"/>
          <w:lang w:val="de-AT"/>
        </w:rPr>
        <w:t>r</w:t>
      </w:r>
      <w:r w:rsidRPr="00616D8E">
        <w:rPr>
          <w:rFonts w:ascii="Arial Narrow" w:hAnsi="Arial Narrow"/>
          <w:bCs/>
          <w:szCs w:val="24"/>
          <w:lang w:val="de-AT"/>
        </w:rPr>
        <w:t xml:space="preserve"> St. Anna Kinderkrebsforschung</w:t>
      </w:r>
      <w:r w:rsidR="00616D8E">
        <w:rPr>
          <w:rFonts w:ascii="Arial Narrow" w:hAnsi="Arial Narrow"/>
          <w:bCs/>
          <w:szCs w:val="24"/>
          <w:lang w:val="de-AT"/>
        </w:rPr>
        <w:t xml:space="preserve"> </w:t>
      </w:r>
      <w:r w:rsidRPr="00616D8E">
        <w:rPr>
          <w:rFonts w:ascii="Arial Narrow" w:hAnsi="Arial Narrow"/>
          <w:bCs/>
          <w:szCs w:val="24"/>
          <w:lang w:val="de-AT"/>
        </w:rPr>
        <w:t xml:space="preserve">Wien, des King's College London, des Institute Curie Paris und der ETH Zürich Basel in </w:t>
      </w:r>
      <w:r w:rsidR="007702AF">
        <w:rPr>
          <w:rFonts w:ascii="Arial Narrow" w:hAnsi="Arial Narrow"/>
          <w:bCs/>
          <w:szCs w:val="24"/>
          <w:lang w:val="de-AT"/>
        </w:rPr>
        <w:t>ihrer aktuellen</w:t>
      </w:r>
      <w:r w:rsidRPr="00616D8E">
        <w:rPr>
          <w:rFonts w:ascii="Arial Narrow" w:hAnsi="Arial Narrow"/>
          <w:bCs/>
          <w:szCs w:val="24"/>
          <w:lang w:val="de-AT"/>
        </w:rPr>
        <w:t xml:space="preserve"> Arbeit gezeigt (</w:t>
      </w:r>
      <w:r w:rsidRPr="00616D8E">
        <w:rPr>
          <w:rFonts w:ascii="Arial Narrow" w:hAnsi="Arial Narrow"/>
          <w:bCs/>
          <w:szCs w:val="24"/>
          <w:highlight w:val="yellow"/>
          <w:lang w:val="de-AT"/>
        </w:rPr>
        <w:t>Link zur Publikation</w:t>
      </w:r>
      <w:r w:rsidRPr="00616D8E">
        <w:rPr>
          <w:rFonts w:ascii="Arial Narrow" w:hAnsi="Arial Narrow"/>
          <w:bCs/>
          <w:szCs w:val="24"/>
          <w:lang w:val="de-AT"/>
        </w:rPr>
        <w:t>).</w:t>
      </w:r>
    </w:p>
    <w:p w14:paraId="1D1D8FB4" w14:textId="77777777" w:rsidR="003F4625" w:rsidRPr="00616D8E" w:rsidRDefault="003F4625" w:rsidP="003F4625">
      <w:pPr>
        <w:rPr>
          <w:rFonts w:ascii="Arial Narrow" w:hAnsi="Arial Narrow"/>
          <w:b/>
          <w:bCs/>
          <w:szCs w:val="24"/>
          <w:lang w:val="de-AT"/>
        </w:rPr>
      </w:pPr>
    </w:p>
    <w:p w14:paraId="121EB06E" w14:textId="7DD01178" w:rsidR="003F4625" w:rsidRPr="00616D8E" w:rsidRDefault="007702AF" w:rsidP="003F4625">
      <w:pPr>
        <w:rPr>
          <w:rFonts w:ascii="Arial Narrow" w:hAnsi="Arial Narrow"/>
          <w:b/>
          <w:bCs/>
          <w:szCs w:val="24"/>
          <w:lang w:val="de-AT"/>
        </w:rPr>
      </w:pPr>
      <w:r>
        <w:rPr>
          <w:rFonts w:ascii="Arial Narrow" w:hAnsi="Arial Narrow"/>
          <w:b/>
          <w:bCs/>
          <w:szCs w:val="24"/>
          <w:lang w:val="de-AT"/>
        </w:rPr>
        <w:t>Körper</w:t>
      </w:r>
      <w:r w:rsidR="003F4625" w:rsidRPr="00616D8E">
        <w:rPr>
          <w:rFonts w:ascii="Arial Narrow" w:hAnsi="Arial Narrow"/>
          <w:b/>
          <w:bCs/>
          <w:szCs w:val="24"/>
          <w:lang w:val="de-AT"/>
        </w:rPr>
        <w:t>zellen schütze</w:t>
      </w:r>
      <w:r w:rsidRPr="00616D8E">
        <w:rPr>
          <w:rFonts w:ascii="Arial Narrow" w:hAnsi="Arial Narrow"/>
          <w:b/>
          <w:bCs/>
          <w:szCs w:val="24"/>
          <w:lang w:val="de-AT"/>
        </w:rPr>
        <w:t xml:space="preserve">n ihren </w:t>
      </w:r>
      <w:r>
        <w:rPr>
          <w:rFonts w:ascii="Arial Narrow" w:hAnsi="Arial Narrow"/>
          <w:b/>
          <w:bCs/>
          <w:szCs w:val="24"/>
          <w:lang w:val="de-AT"/>
        </w:rPr>
        <w:t>„</w:t>
      </w:r>
      <w:r w:rsidR="003F4625" w:rsidRPr="00616D8E">
        <w:rPr>
          <w:rFonts w:ascii="Arial Narrow" w:hAnsi="Arial Narrow"/>
          <w:b/>
          <w:bCs/>
          <w:szCs w:val="24"/>
          <w:lang w:val="de-AT"/>
        </w:rPr>
        <w:t>persönlichen Raum</w:t>
      </w:r>
      <w:r>
        <w:rPr>
          <w:rFonts w:ascii="Arial Narrow" w:hAnsi="Arial Narrow"/>
          <w:b/>
          <w:bCs/>
          <w:szCs w:val="24"/>
          <w:lang w:val="de-AT"/>
        </w:rPr>
        <w:t>“</w:t>
      </w:r>
    </w:p>
    <w:p w14:paraId="3E631CBD" w14:textId="033F8865" w:rsidR="003F4625" w:rsidRPr="00616D8E" w:rsidRDefault="003F4625" w:rsidP="003F4625">
      <w:pPr>
        <w:rPr>
          <w:rFonts w:ascii="Arial Narrow" w:hAnsi="Arial Narrow"/>
          <w:bCs/>
          <w:szCs w:val="24"/>
          <w:lang w:val="de-AT"/>
        </w:rPr>
      </w:pPr>
      <w:r w:rsidRPr="00616D8E">
        <w:rPr>
          <w:rFonts w:ascii="Arial Narrow" w:hAnsi="Arial Narrow"/>
          <w:bCs/>
          <w:szCs w:val="24"/>
          <w:lang w:val="de-AT"/>
        </w:rPr>
        <w:t>Der menschliche Körper besteht aus Billionen von Zellen, die in begrenzte</w:t>
      </w:r>
      <w:r w:rsidR="00616D8E">
        <w:rPr>
          <w:rFonts w:ascii="Arial Narrow" w:hAnsi="Arial Narrow"/>
          <w:bCs/>
          <w:szCs w:val="24"/>
          <w:lang w:val="de-AT"/>
        </w:rPr>
        <w:t xml:space="preserve">m Raum </w:t>
      </w:r>
      <w:r w:rsidRPr="00616D8E">
        <w:rPr>
          <w:rFonts w:ascii="Arial Narrow" w:hAnsi="Arial Narrow"/>
          <w:bCs/>
          <w:szCs w:val="24"/>
          <w:lang w:val="de-AT"/>
        </w:rPr>
        <w:t xml:space="preserve">wachsen, was häufig zu einer Zellverdichtung führt. </w:t>
      </w:r>
      <w:r w:rsidR="00616D8E">
        <w:rPr>
          <w:rFonts w:ascii="Arial Narrow" w:hAnsi="Arial Narrow"/>
          <w:bCs/>
          <w:szCs w:val="24"/>
          <w:lang w:val="de-AT"/>
        </w:rPr>
        <w:t>Diese Verdichtung</w:t>
      </w:r>
      <w:r w:rsidRPr="00616D8E">
        <w:rPr>
          <w:rFonts w:ascii="Arial Narrow" w:hAnsi="Arial Narrow"/>
          <w:bCs/>
          <w:szCs w:val="24"/>
          <w:lang w:val="de-AT"/>
        </w:rPr>
        <w:t xml:space="preserve"> </w:t>
      </w:r>
      <w:r w:rsidR="00616D8E">
        <w:rPr>
          <w:rFonts w:ascii="Arial Narrow" w:hAnsi="Arial Narrow"/>
          <w:bCs/>
          <w:szCs w:val="24"/>
          <w:lang w:val="de-AT"/>
        </w:rPr>
        <w:t>spitzt sich zu</w:t>
      </w:r>
      <w:r w:rsidRPr="00616D8E">
        <w:rPr>
          <w:rFonts w:ascii="Arial Narrow" w:hAnsi="Arial Narrow"/>
          <w:bCs/>
          <w:szCs w:val="24"/>
          <w:lang w:val="de-AT"/>
        </w:rPr>
        <w:t xml:space="preserve">, wenn Zellwachstum und -proliferation während der Tumorbildung außer Kontrolle geraten. Dadurch </w:t>
      </w:r>
      <w:r w:rsidR="00760DEE">
        <w:rPr>
          <w:rFonts w:ascii="Arial Narrow" w:hAnsi="Arial Narrow"/>
          <w:bCs/>
          <w:szCs w:val="24"/>
          <w:lang w:val="de-AT"/>
        </w:rPr>
        <w:t>sind die beteiligten Zellen Druckbelastungen aus ihrer Mikroumgebung ausgesetzt</w:t>
      </w:r>
      <w:r w:rsidR="00616D8E">
        <w:rPr>
          <w:rFonts w:ascii="Arial Narrow" w:hAnsi="Arial Narrow"/>
          <w:bCs/>
          <w:szCs w:val="24"/>
          <w:lang w:val="de-AT"/>
        </w:rPr>
        <w:t>. Aber wi</w:t>
      </w:r>
      <w:r w:rsidRPr="00616D8E">
        <w:rPr>
          <w:rFonts w:ascii="Arial Narrow" w:hAnsi="Arial Narrow"/>
          <w:bCs/>
          <w:szCs w:val="24"/>
          <w:lang w:val="de-AT"/>
        </w:rPr>
        <w:t>e kommen Tumorzellen mit dem Platzmangel und den Druckbelastungen zurecht? Bei der Beantwortung dieser Frage stellten die Forscher</w:t>
      </w:r>
      <w:r w:rsidR="00C03957">
        <w:rPr>
          <w:rFonts w:ascii="Arial Narrow" w:hAnsi="Arial Narrow"/>
          <w:bCs/>
          <w:szCs w:val="24"/>
          <w:lang w:val="de-AT"/>
        </w:rPr>
        <w:t>innen und Forscher</w:t>
      </w:r>
      <w:r w:rsidRPr="00616D8E">
        <w:rPr>
          <w:rFonts w:ascii="Arial Narrow" w:hAnsi="Arial Narrow"/>
          <w:bCs/>
          <w:szCs w:val="24"/>
          <w:lang w:val="de-AT"/>
        </w:rPr>
        <w:t xml:space="preserve"> fest, dass Zellen in der Lage sind, die Kompression </w:t>
      </w:r>
      <w:r w:rsidR="00C03957">
        <w:rPr>
          <w:rFonts w:ascii="Arial Narrow" w:hAnsi="Arial Narrow"/>
          <w:bCs/>
          <w:szCs w:val="24"/>
          <w:lang w:val="de-AT"/>
        </w:rPr>
        <w:t>de</w:t>
      </w:r>
      <w:r w:rsidRPr="00616D8E">
        <w:rPr>
          <w:rFonts w:ascii="Arial Narrow" w:hAnsi="Arial Narrow"/>
          <w:bCs/>
          <w:szCs w:val="24"/>
          <w:lang w:val="de-AT"/>
        </w:rPr>
        <w:t xml:space="preserve">r Umgebung </w:t>
      </w:r>
      <w:r w:rsidR="00616D8E">
        <w:rPr>
          <w:rFonts w:ascii="Arial Narrow" w:hAnsi="Arial Narrow"/>
          <w:bCs/>
          <w:szCs w:val="24"/>
          <w:lang w:val="de-AT"/>
        </w:rPr>
        <w:t>wahrzunehmen</w:t>
      </w:r>
      <w:r w:rsidRPr="00616D8E">
        <w:rPr>
          <w:rFonts w:ascii="Arial Narrow" w:hAnsi="Arial Narrow"/>
          <w:bCs/>
          <w:szCs w:val="24"/>
          <w:lang w:val="de-AT"/>
        </w:rPr>
        <w:t xml:space="preserve">. </w:t>
      </w:r>
    </w:p>
    <w:p w14:paraId="7B526203" w14:textId="10E0BE88" w:rsidR="003F4625" w:rsidRPr="00616D8E" w:rsidRDefault="00616D8E" w:rsidP="003F4625">
      <w:pPr>
        <w:rPr>
          <w:rFonts w:ascii="Arial Narrow" w:hAnsi="Arial Narrow"/>
          <w:bCs/>
          <w:szCs w:val="24"/>
          <w:lang w:val="de-AT"/>
        </w:rPr>
      </w:pPr>
      <w:r>
        <w:rPr>
          <w:rFonts w:ascii="Arial Narrow" w:hAnsi="Arial Narrow"/>
          <w:bCs/>
          <w:szCs w:val="24"/>
          <w:lang w:val="de-AT"/>
        </w:rPr>
        <w:t>Um das zu bewerkstelligen</w:t>
      </w:r>
      <w:r w:rsidR="003F4625" w:rsidRPr="00616D8E">
        <w:rPr>
          <w:rFonts w:ascii="Arial Narrow" w:hAnsi="Arial Narrow"/>
          <w:bCs/>
          <w:szCs w:val="24"/>
          <w:lang w:val="de-AT"/>
        </w:rPr>
        <w:t xml:space="preserve"> nutzen </w:t>
      </w:r>
      <w:r>
        <w:rPr>
          <w:rFonts w:ascii="Arial Narrow" w:hAnsi="Arial Narrow"/>
          <w:bCs/>
          <w:szCs w:val="24"/>
          <w:lang w:val="de-AT"/>
        </w:rPr>
        <w:t>Zellen</w:t>
      </w:r>
      <w:r w:rsidR="003F4625" w:rsidRPr="00616D8E">
        <w:rPr>
          <w:rFonts w:ascii="Arial Narrow" w:hAnsi="Arial Narrow"/>
          <w:bCs/>
          <w:szCs w:val="24"/>
          <w:lang w:val="de-AT"/>
        </w:rPr>
        <w:t xml:space="preserve"> ihr</w:t>
      </w:r>
      <w:r w:rsidR="00760DEE">
        <w:rPr>
          <w:rFonts w:ascii="Arial Narrow" w:hAnsi="Arial Narrow"/>
          <w:bCs/>
          <w:szCs w:val="24"/>
          <w:lang w:val="de-AT"/>
        </w:rPr>
        <w:t>e</w:t>
      </w:r>
      <w:r w:rsidR="003F4625" w:rsidRPr="00616D8E">
        <w:rPr>
          <w:rFonts w:ascii="Arial Narrow" w:hAnsi="Arial Narrow"/>
          <w:bCs/>
          <w:szCs w:val="24"/>
          <w:lang w:val="de-AT"/>
        </w:rPr>
        <w:t xml:space="preserve"> </w:t>
      </w:r>
      <w:r w:rsidR="00760DEE">
        <w:rPr>
          <w:rFonts w:ascii="Arial Narrow" w:hAnsi="Arial Narrow"/>
          <w:bCs/>
          <w:szCs w:val="24"/>
          <w:lang w:val="de-AT"/>
        </w:rPr>
        <w:t>größte</w:t>
      </w:r>
      <w:r w:rsidR="003F4625" w:rsidRPr="00616D8E">
        <w:rPr>
          <w:rFonts w:ascii="Arial Narrow" w:hAnsi="Arial Narrow"/>
          <w:bCs/>
          <w:szCs w:val="24"/>
          <w:lang w:val="de-AT"/>
        </w:rPr>
        <w:t xml:space="preserve"> und </w:t>
      </w:r>
      <w:r w:rsidR="00760DEE">
        <w:rPr>
          <w:rFonts w:ascii="Arial Narrow" w:hAnsi="Arial Narrow"/>
          <w:bCs/>
          <w:szCs w:val="24"/>
          <w:lang w:val="de-AT"/>
        </w:rPr>
        <w:t>rigideste Untereinheit</w:t>
      </w:r>
      <w:r w:rsidR="003F4625" w:rsidRPr="00616D8E">
        <w:rPr>
          <w:rFonts w:ascii="Arial Narrow" w:hAnsi="Arial Narrow"/>
          <w:bCs/>
          <w:szCs w:val="24"/>
          <w:lang w:val="de-AT"/>
        </w:rPr>
        <w:t>, den Zellkern. Wenn Zellen so stark zusammengedrückt werden, dass der Kern physisch deformiert wird, entfalten sich die Kernmembranen</w:t>
      </w:r>
      <w:r w:rsidR="00523D4B">
        <w:rPr>
          <w:rFonts w:ascii="Arial Narrow" w:hAnsi="Arial Narrow"/>
          <w:bCs/>
          <w:szCs w:val="24"/>
          <w:lang w:val="de-AT"/>
        </w:rPr>
        <w:t xml:space="preserve"> und dehnen sich</w:t>
      </w:r>
      <w:r w:rsidR="00760DEE">
        <w:rPr>
          <w:rFonts w:ascii="Arial Narrow" w:hAnsi="Arial Narrow"/>
          <w:bCs/>
          <w:szCs w:val="24"/>
          <w:lang w:val="de-AT"/>
        </w:rPr>
        <w:t xml:space="preserve"> aus</w:t>
      </w:r>
      <w:r w:rsidR="003F4625" w:rsidRPr="00616D8E">
        <w:rPr>
          <w:rFonts w:ascii="Arial Narrow" w:hAnsi="Arial Narrow"/>
          <w:bCs/>
          <w:szCs w:val="24"/>
          <w:lang w:val="de-AT"/>
        </w:rPr>
        <w:t>. Diese Veränderungen werden von spezialisierten Proteinen erkannt und aktivieren die zelluläre Kontrak</w:t>
      </w:r>
      <w:r w:rsidR="00523D4B">
        <w:rPr>
          <w:rFonts w:ascii="Arial Narrow" w:hAnsi="Arial Narrow"/>
          <w:bCs/>
          <w:szCs w:val="24"/>
          <w:lang w:val="de-AT"/>
        </w:rPr>
        <w:t>tion</w:t>
      </w:r>
      <w:r w:rsidR="003F4625" w:rsidRPr="00616D8E">
        <w:rPr>
          <w:rFonts w:ascii="Arial Narrow" w:hAnsi="Arial Narrow"/>
          <w:bCs/>
          <w:szCs w:val="24"/>
          <w:lang w:val="de-AT"/>
        </w:rPr>
        <w:t>. Die</w:t>
      </w:r>
      <w:r w:rsidR="00DB387E">
        <w:rPr>
          <w:rFonts w:ascii="Arial Narrow" w:hAnsi="Arial Narrow"/>
          <w:bCs/>
          <w:szCs w:val="24"/>
          <w:lang w:val="de-AT"/>
        </w:rPr>
        <w:t>se</w:t>
      </w:r>
      <w:r w:rsidR="003F4625" w:rsidRPr="00616D8E">
        <w:rPr>
          <w:rFonts w:ascii="Arial Narrow" w:hAnsi="Arial Narrow"/>
          <w:bCs/>
          <w:szCs w:val="24"/>
          <w:lang w:val="de-AT"/>
        </w:rPr>
        <w:t xml:space="preserve"> Fähigkeit, kontraktile Kräfte zu entwickeln, hilft </w:t>
      </w:r>
      <w:r w:rsidR="00DB387E">
        <w:rPr>
          <w:rFonts w:ascii="Arial Narrow" w:hAnsi="Arial Narrow"/>
          <w:bCs/>
          <w:szCs w:val="24"/>
          <w:lang w:val="de-AT"/>
        </w:rPr>
        <w:t>der</w:t>
      </w:r>
      <w:r w:rsidR="003F4625" w:rsidRPr="00616D8E">
        <w:rPr>
          <w:rFonts w:ascii="Arial Narrow" w:hAnsi="Arial Narrow"/>
          <w:bCs/>
          <w:szCs w:val="24"/>
          <w:lang w:val="de-AT"/>
        </w:rPr>
        <w:t xml:space="preserve"> Zelle</w:t>
      </w:r>
      <w:r w:rsidR="003F2841">
        <w:rPr>
          <w:rFonts w:ascii="Arial Narrow" w:hAnsi="Arial Narrow"/>
          <w:bCs/>
          <w:szCs w:val="24"/>
          <w:lang w:val="de-AT"/>
        </w:rPr>
        <w:t>, sich</w:t>
      </w:r>
      <w:r w:rsidR="003F4625" w:rsidRPr="00616D8E">
        <w:rPr>
          <w:rFonts w:ascii="Arial Narrow" w:hAnsi="Arial Narrow"/>
          <w:bCs/>
          <w:szCs w:val="24"/>
          <w:lang w:val="de-AT"/>
        </w:rPr>
        <w:t xml:space="preserve"> in einem "</w:t>
      </w:r>
      <w:r w:rsidR="00523D4B">
        <w:rPr>
          <w:rFonts w:ascii="Arial Narrow" w:hAnsi="Arial Narrow"/>
          <w:bCs/>
          <w:szCs w:val="24"/>
          <w:lang w:val="de-AT"/>
        </w:rPr>
        <w:t>Flucht</w:t>
      </w:r>
      <w:r w:rsidR="003F4625" w:rsidRPr="00616D8E">
        <w:rPr>
          <w:rFonts w:ascii="Arial Narrow" w:hAnsi="Arial Narrow"/>
          <w:bCs/>
          <w:szCs w:val="24"/>
          <w:lang w:val="de-AT"/>
        </w:rPr>
        <w:t>reflex"-Mechanismus aus ihrer kompr</w:t>
      </w:r>
      <w:r w:rsidR="00760DEE">
        <w:rPr>
          <w:rFonts w:ascii="Arial Narrow" w:hAnsi="Arial Narrow"/>
          <w:bCs/>
          <w:szCs w:val="24"/>
          <w:lang w:val="de-AT"/>
        </w:rPr>
        <w:t>imierend</w:t>
      </w:r>
      <w:r w:rsidR="003F4625" w:rsidRPr="00616D8E">
        <w:rPr>
          <w:rFonts w:ascii="Arial Narrow" w:hAnsi="Arial Narrow"/>
          <w:bCs/>
          <w:szCs w:val="24"/>
          <w:lang w:val="de-AT"/>
        </w:rPr>
        <w:t xml:space="preserve">en Mikroumgebung herauszudrücken. Daher </w:t>
      </w:r>
      <w:r w:rsidR="00760DEE">
        <w:rPr>
          <w:rFonts w:ascii="Arial Narrow" w:hAnsi="Arial Narrow"/>
          <w:bCs/>
          <w:szCs w:val="24"/>
          <w:lang w:val="de-AT"/>
        </w:rPr>
        <w:t>schlussfolger</w:t>
      </w:r>
      <w:r w:rsidR="006A6C60">
        <w:rPr>
          <w:rFonts w:ascii="Arial Narrow" w:hAnsi="Arial Narrow"/>
          <w:bCs/>
          <w:szCs w:val="24"/>
          <w:lang w:val="de-AT"/>
        </w:rPr>
        <w:t>t das Forscherteam</w:t>
      </w:r>
      <w:r w:rsidR="003F4625" w:rsidRPr="00616D8E">
        <w:rPr>
          <w:rFonts w:ascii="Arial Narrow" w:hAnsi="Arial Narrow"/>
          <w:bCs/>
          <w:szCs w:val="24"/>
          <w:lang w:val="de-AT"/>
        </w:rPr>
        <w:t>, dass der Zellker</w:t>
      </w:r>
      <w:r w:rsidR="00760DEE">
        <w:rPr>
          <w:rFonts w:ascii="Arial Narrow" w:hAnsi="Arial Narrow"/>
          <w:bCs/>
          <w:szCs w:val="24"/>
          <w:lang w:val="de-AT"/>
        </w:rPr>
        <w:t>n als Messregler fungiert (</w:t>
      </w:r>
      <w:r w:rsidR="00760DEE" w:rsidRPr="00760DEE">
        <w:rPr>
          <w:rFonts w:ascii="Arial Narrow" w:hAnsi="Arial Narrow"/>
          <w:bCs/>
          <w:szCs w:val="24"/>
          <w:highlight w:val="yellow"/>
          <w:lang w:val="de-AT"/>
        </w:rPr>
        <w:t>siehe</w:t>
      </w:r>
      <w:r w:rsidR="003F4625" w:rsidRPr="00760DEE">
        <w:rPr>
          <w:rFonts w:ascii="Arial Narrow" w:hAnsi="Arial Narrow"/>
          <w:bCs/>
          <w:szCs w:val="24"/>
          <w:highlight w:val="yellow"/>
          <w:lang w:val="de-AT"/>
        </w:rPr>
        <w:t xml:space="preserve"> Abbildung</w:t>
      </w:r>
      <w:r w:rsidR="003F4625" w:rsidRPr="00616D8E">
        <w:rPr>
          <w:rFonts w:ascii="Arial Narrow" w:hAnsi="Arial Narrow"/>
          <w:bCs/>
          <w:szCs w:val="24"/>
          <w:lang w:val="de-AT"/>
        </w:rPr>
        <w:t xml:space="preserve">). Er ermöglicht es lebenden Zellen, ihren persönlichen Raum zu messen und spezifische Reaktionen auszulösen, sobald </w:t>
      </w:r>
      <w:r w:rsidR="00760DEE">
        <w:rPr>
          <w:rFonts w:ascii="Arial Narrow" w:hAnsi="Arial Narrow"/>
          <w:bCs/>
          <w:szCs w:val="24"/>
          <w:lang w:val="de-AT"/>
        </w:rPr>
        <w:t>ihr persönlicher</w:t>
      </w:r>
      <w:r w:rsidR="003F4625" w:rsidRPr="00616D8E">
        <w:rPr>
          <w:rFonts w:ascii="Arial Narrow" w:hAnsi="Arial Narrow"/>
          <w:bCs/>
          <w:szCs w:val="24"/>
          <w:lang w:val="de-AT"/>
        </w:rPr>
        <w:t xml:space="preserve"> Raum </w:t>
      </w:r>
      <w:r w:rsidR="00523D4B">
        <w:rPr>
          <w:rFonts w:ascii="Arial Narrow" w:hAnsi="Arial Narrow"/>
          <w:bCs/>
          <w:szCs w:val="24"/>
          <w:lang w:val="de-AT"/>
        </w:rPr>
        <w:t>über ein bestimmtes Maß eing</w:t>
      </w:r>
      <w:r w:rsidR="00D465EA">
        <w:rPr>
          <w:rFonts w:ascii="Arial Narrow" w:hAnsi="Arial Narrow"/>
          <w:bCs/>
          <w:szCs w:val="24"/>
          <w:lang w:val="de-AT"/>
        </w:rPr>
        <w:t>e</w:t>
      </w:r>
      <w:r w:rsidR="00523D4B">
        <w:rPr>
          <w:rFonts w:ascii="Arial Narrow" w:hAnsi="Arial Narrow"/>
          <w:bCs/>
          <w:szCs w:val="24"/>
          <w:lang w:val="de-AT"/>
        </w:rPr>
        <w:t>schränkt</w:t>
      </w:r>
      <w:r w:rsidR="003F4625" w:rsidRPr="00616D8E">
        <w:rPr>
          <w:rFonts w:ascii="Arial Narrow" w:hAnsi="Arial Narrow"/>
          <w:bCs/>
          <w:szCs w:val="24"/>
          <w:lang w:val="de-AT"/>
        </w:rPr>
        <w:t xml:space="preserve"> wird. </w:t>
      </w:r>
    </w:p>
    <w:p w14:paraId="228707C0" w14:textId="77777777" w:rsidR="003F4625" w:rsidRPr="00616D8E" w:rsidRDefault="003F4625" w:rsidP="003F4625">
      <w:pPr>
        <w:rPr>
          <w:rFonts w:ascii="Arial Narrow" w:hAnsi="Arial Narrow"/>
          <w:b/>
          <w:bCs/>
          <w:szCs w:val="24"/>
          <w:lang w:val="de-AT"/>
        </w:rPr>
      </w:pPr>
    </w:p>
    <w:p w14:paraId="62C10C97" w14:textId="078A6C84" w:rsidR="007F705D" w:rsidRDefault="003F4625" w:rsidP="003F4625">
      <w:pPr>
        <w:rPr>
          <w:rFonts w:ascii="Arial Narrow" w:hAnsi="Arial Narrow"/>
          <w:b/>
          <w:bCs/>
          <w:szCs w:val="24"/>
          <w:lang w:val="de-AT"/>
        </w:rPr>
      </w:pPr>
      <w:r w:rsidRPr="00616D8E">
        <w:rPr>
          <w:rFonts w:ascii="Arial Narrow" w:hAnsi="Arial Narrow"/>
          <w:b/>
          <w:bCs/>
          <w:szCs w:val="24"/>
          <w:lang w:val="de-AT"/>
        </w:rPr>
        <w:t>Fett</w:t>
      </w:r>
      <w:r w:rsidR="00760DEE">
        <w:rPr>
          <w:rFonts w:ascii="Arial Narrow" w:hAnsi="Arial Narrow"/>
          <w:b/>
          <w:bCs/>
          <w:szCs w:val="24"/>
          <w:lang w:val="de-AT"/>
        </w:rPr>
        <w:t>arme Kost</w:t>
      </w:r>
      <w:r w:rsidRPr="00616D8E">
        <w:rPr>
          <w:rFonts w:ascii="Arial Narrow" w:hAnsi="Arial Narrow"/>
          <w:b/>
          <w:bCs/>
          <w:szCs w:val="24"/>
          <w:lang w:val="de-AT"/>
        </w:rPr>
        <w:t xml:space="preserve">, um </w:t>
      </w:r>
      <w:r w:rsidR="003F2841">
        <w:rPr>
          <w:rFonts w:ascii="Arial Narrow" w:hAnsi="Arial Narrow"/>
          <w:b/>
          <w:bCs/>
          <w:szCs w:val="24"/>
          <w:lang w:val="de-AT"/>
        </w:rPr>
        <w:t xml:space="preserve">Schwächen im </w:t>
      </w:r>
      <w:r w:rsidR="00760DEE">
        <w:rPr>
          <w:rFonts w:ascii="Arial Narrow" w:hAnsi="Arial Narrow"/>
          <w:b/>
          <w:bCs/>
          <w:szCs w:val="24"/>
          <w:lang w:val="de-AT"/>
        </w:rPr>
        <w:t>Krebs</w:t>
      </w:r>
      <w:r w:rsidR="007F705D">
        <w:rPr>
          <w:rFonts w:ascii="Arial Narrow" w:hAnsi="Arial Narrow"/>
          <w:b/>
          <w:bCs/>
          <w:szCs w:val="24"/>
          <w:lang w:val="de-AT"/>
        </w:rPr>
        <w:t>-Stoffwechsel anzugreifen?</w:t>
      </w:r>
    </w:p>
    <w:p w14:paraId="284B9FB9" w14:textId="07CD058D" w:rsidR="003F4625" w:rsidRPr="00616D8E" w:rsidRDefault="003F4625" w:rsidP="003F4625">
      <w:pPr>
        <w:rPr>
          <w:rFonts w:ascii="Arial Narrow" w:hAnsi="Arial Narrow"/>
          <w:bCs/>
          <w:szCs w:val="24"/>
          <w:lang w:val="de-AT"/>
        </w:rPr>
      </w:pPr>
      <w:r w:rsidRPr="00616D8E">
        <w:rPr>
          <w:rFonts w:ascii="Arial Narrow" w:hAnsi="Arial Narrow"/>
          <w:bCs/>
          <w:szCs w:val="24"/>
          <w:lang w:val="de-AT"/>
        </w:rPr>
        <w:t>Wie die Wissenschaftler</w:t>
      </w:r>
      <w:r w:rsidR="00070CCD">
        <w:rPr>
          <w:rFonts w:ascii="Arial Narrow" w:hAnsi="Arial Narrow"/>
          <w:bCs/>
          <w:szCs w:val="24"/>
          <w:lang w:val="de-AT"/>
        </w:rPr>
        <w:t>innen und Wissenschaftler</w:t>
      </w:r>
      <w:r w:rsidRPr="00616D8E">
        <w:rPr>
          <w:rFonts w:ascii="Arial Narrow" w:hAnsi="Arial Narrow"/>
          <w:bCs/>
          <w:szCs w:val="24"/>
          <w:lang w:val="de-AT"/>
        </w:rPr>
        <w:t xml:space="preserve"> in der Arbeit beschreiben, ist die Ca</w:t>
      </w:r>
      <w:r w:rsidRPr="00760DEE">
        <w:rPr>
          <w:rFonts w:ascii="Arial Narrow" w:hAnsi="Arial Narrow"/>
          <w:bCs/>
          <w:szCs w:val="24"/>
          <w:vertAlign w:val="superscript"/>
          <w:lang w:val="de-AT"/>
        </w:rPr>
        <w:t>2+</w:t>
      </w:r>
      <w:r w:rsidRPr="00616D8E">
        <w:rPr>
          <w:rFonts w:ascii="Arial Narrow" w:hAnsi="Arial Narrow"/>
          <w:bCs/>
          <w:szCs w:val="24"/>
          <w:lang w:val="de-AT"/>
        </w:rPr>
        <w:t>-abhängige Phospholipase cPLA2 ein Protein, das die Dehnung der Kernmembran bei Komp</w:t>
      </w:r>
      <w:r w:rsidR="00760DEE">
        <w:rPr>
          <w:rFonts w:ascii="Arial Narrow" w:hAnsi="Arial Narrow"/>
          <w:bCs/>
          <w:szCs w:val="24"/>
          <w:lang w:val="de-AT"/>
        </w:rPr>
        <w:t>ression der Zelle wahrnimmt. Erstautor Dr.</w:t>
      </w:r>
      <w:r w:rsidR="00523D4B">
        <w:rPr>
          <w:rFonts w:ascii="Arial Narrow" w:hAnsi="Arial Narrow"/>
          <w:bCs/>
          <w:szCs w:val="24"/>
          <w:lang w:val="de-AT"/>
        </w:rPr>
        <w:t xml:space="preserve"> Alexis Lomakin </w:t>
      </w:r>
      <w:r w:rsidRPr="00616D8E">
        <w:rPr>
          <w:rFonts w:ascii="Arial Narrow" w:hAnsi="Arial Narrow"/>
          <w:bCs/>
          <w:szCs w:val="24"/>
          <w:lang w:val="de-AT"/>
        </w:rPr>
        <w:t>betont, dass cPLA2 ein</w:t>
      </w:r>
      <w:r w:rsidR="00760DEE">
        <w:rPr>
          <w:rFonts w:ascii="Arial Narrow" w:hAnsi="Arial Narrow"/>
          <w:bCs/>
          <w:szCs w:val="24"/>
          <w:lang w:val="de-AT"/>
        </w:rPr>
        <w:t xml:space="preserve"> mit Medikamenten</w:t>
      </w:r>
      <w:r w:rsidRPr="00616D8E">
        <w:rPr>
          <w:rFonts w:ascii="Arial Narrow" w:hAnsi="Arial Narrow"/>
          <w:bCs/>
          <w:szCs w:val="24"/>
          <w:lang w:val="de-AT"/>
        </w:rPr>
        <w:t xml:space="preserve"> </w:t>
      </w:r>
      <w:r w:rsidR="00760DEE">
        <w:rPr>
          <w:rFonts w:ascii="Arial Narrow" w:hAnsi="Arial Narrow"/>
          <w:bCs/>
          <w:szCs w:val="24"/>
          <w:lang w:val="de-AT"/>
        </w:rPr>
        <w:t>angreifbares</w:t>
      </w:r>
      <w:r w:rsidRPr="00616D8E">
        <w:rPr>
          <w:rFonts w:ascii="Arial Narrow" w:hAnsi="Arial Narrow"/>
          <w:bCs/>
          <w:szCs w:val="24"/>
          <w:lang w:val="de-AT"/>
        </w:rPr>
        <w:t xml:space="preserve"> Ziel darstellt. "Pharmazeutische Unternehmen testen derzeit niedermolekulare Inhibitoren von cPLA2. Basierend auf unseren Daten könnte die Herunterregulierung der </w:t>
      </w:r>
      <w:r w:rsidR="00523D4B">
        <w:rPr>
          <w:rFonts w:ascii="Arial Narrow" w:hAnsi="Arial Narrow"/>
          <w:bCs/>
          <w:szCs w:val="24"/>
          <w:lang w:val="de-AT"/>
        </w:rPr>
        <w:t>cPLA2-</w:t>
      </w:r>
      <w:r w:rsidRPr="00616D8E">
        <w:rPr>
          <w:rFonts w:ascii="Arial Narrow" w:hAnsi="Arial Narrow"/>
          <w:bCs/>
          <w:szCs w:val="24"/>
          <w:lang w:val="de-AT"/>
        </w:rPr>
        <w:t xml:space="preserve">Aktivität in Tumorzellen deren Fähigkeit beeinträchtigen, dem Primärtumor zu entkommen und an entfernte Stellen zu metastasieren", erklärt Lomakin. </w:t>
      </w:r>
    </w:p>
    <w:p w14:paraId="783B50F3" w14:textId="5E4F7617" w:rsidR="003F4625" w:rsidRPr="00616D8E" w:rsidRDefault="003F4625" w:rsidP="003F4625">
      <w:pPr>
        <w:rPr>
          <w:rFonts w:ascii="Arial Narrow" w:hAnsi="Arial Narrow"/>
          <w:bCs/>
          <w:szCs w:val="24"/>
          <w:lang w:val="de-AT"/>
        </w:rPr>
      </w:pPr>
      <w:r w:rsidRPr="00616D8E">
        <w:rPr>
          <w:rFonts w:ascii="Arial Narrow" w:hAnsi="Arial Narrow"/>
          <w:bCs/>
          <w:szCs w:val="24"/>
          <w:lang w:val="de-AT"/>
        </w:rPr>
        <w:lastRenderedPageBreak/>
        <w:t>cPLA2-Inhibitoren verhindern die Produktion von Arachidonsäure (ARA), was sich in der Folge auf die Zell</w:t>
      </w:r>
      <w:r w:rsidR="007F705D">
        <w:rPr>
          <w:rFonts w:ascii="Arial Narrow" w:hAnsi="Arial Narrow"/>
          <w:bCs/>
          <w:szCs w:val="24"/>
          <w:lang w:val="de-AT"/>
        </w:rPr>
        <w:t>wanderung</w:t>
      </w:r>
      <w:r w:rsidRPr="00616D8E">
        <w:rPr>
          <w:rFonts w:ascii="Arial Narrow" w:hAnsi="Arial Narrow"/>
          <w:bCs/>
          <w:szCs w:val="24"/>
          <w:lang w:val="de-AT"/>
        </w:rPr>
        <w:t>, das Wachstum und das Überleben der Zellen auswirkt.</w:t>
      </w:r>
      <w:r w:rsidR="00760DEE">
        <w:rPr>
          <w:rFonts w:ascii="Arial Narrow" w:hAnsi="Arial Narrow"/>
          <w:bCs/>
          <w:szCs w:val="24"/>
          <w:lang w:val="de-AT"/>
        </w:rPr>
        <w:t xml:space="preserve"> Zellen können</w:t>
      </w:r>
      <w:r w:rsidRPr="00616D8E">
        <w:rPr>
          <w:rFonts w:ascii="Arial Narrow" w:hAnsi="Arial Narrow"/>
          <w:bCs/>
          <w:szCs w:val="24"/>
          <w:lang w:val="de-AT"/>
        </w:rPr>
        <w:t xml:space="preserve"> ARA </w:t>
      </w:r>
      <w:r w:rsidR="00760DEE">
        <w:rPr>
          <w:rFonts w:ascii="Arial Narrow" w:hAnsi="Arial Narrow"/>
          <w:bCs/>
          <w:szCs w:val="24"/>
          <w:lang w:val="de-AT"/>
        </w:rPr>
        <w:t>jedoch auch</w:t>
      </w:r>
      <w:r w:rsidRPr="00616D8E">
        <w:rPr>
          <w:rFonts w:ascii="Arial Narrow" w:hAnsi="Arial Narrow"/>
          <w:bCs/>
          <w:szCs w:val="24"/>
          <w:lang w:val="de-AT"/>
        </w:rPr>
        <w:t xml:space="preserve"> aus ihrer Umgebung </w:t>
      </w:r>
      <w:r w:rsidR="00760DEE">
        <w:rPr>
          <w:rFonts w:ascii="Arial Narrow" w:hAnsi="Arial Narrow"/>
          <w:bCs/>
          <w:szCs w:val="24"/>
          <w:lang w:val="de-AT"/>
        </w:rPr>
        <w:t>gewinnen</w:t>
      </w:r>
      <w:r w:rsidRPr="00616D8E">
        <w:rPr>
          <w:rFonts w:ascii="Arial Narrow" w:hAnsi="Arial Narrow"/>
          <w:bCs/>
          <w:szCs w:val="24"/>
          <w:lang w:val="de-AT"/>
        </w:rPr>
        <w:t>. Die westliche Ernährung ist zum Beispiel eine potente Quelle für Omega-6-Fettsäuren wie ARA. Die Einschränkung der Fett</w:t>
      </w:r>
      <w:r w:rsidR="008C1CF1">
        <w:rPr>
          <w:rFonts w:ascii="Arial Narrow" w:hAnsi="Arial Narrow"/>
          <w:bCs/>
          <w:szCs w:val="24"/>
          <w:lang w:val="de-AT"/>
        </w:rPr>
        <w:t>zufuhr über die Nahrung</w:t>
      </w:r>
      <w:r w:rsidRPr="00616D8E">
        <w:rPr>
          <w:rFonts w:ascii="Arial Narrow" w:hAnsi="Arial Narrow"/>
          <w:bCs/>
          <w:szCs w:val="24"/>
          <w:lang w:val="de-AT"/>
        </w:rPr>
        <w:t xml:space="preserve"> und die Aufnahme von Omega-3- anstelle von Omega-6-Fettsäuren könnte mit cPLA2-Inhibitoren </w:t>
      </w:r>
      <w:r w:rsidR="008C1CF1">
        <w:rPr>
          <w:rFonts w:ascii="Arial Narrow" w:hAnsi="Arial Narrow"/>
          <w:bCs/>
          <w:szCs w:val="24"/>
          <w:lang w:val="de-AT"/>
        </w:rPr>
        <w:t xml:space="preserve">synergistisch </w:t>
      </w:r>
      <w:r w:rsidRPr="00616D8E">
        <w:rPr>
          <w:rFonts w:ascii="Arial Narrow" w:hAnsi="Arial Narrow"/>
          <w:bCs/>
          <w:szCs w:val="24"/>
          <w:lang w:val="de-AT"/>
        </w:rPr>
        <w:t xml:space="preserve">wirken, um das </w:t>
      </w:r>
      <w:r w:rsidR="008C1CF1">
        <w:rPr>
          <w:rFonts w:ascii="Arial Narrow" w:hAnsi="Arial Narrow"/>
          <w:bCs/>
          <w:szCs w:val="24"/>
          <w:lang w:val="de-AT"/>
        </w:rPr>
        <w:t>Entkommen</w:t>
      </w:r>
      <w:r w:rsidRPr="00616D8E">
        <w:rPr>
          <w:rFonts w:ascii="Arial Narrow" w:hAnsi="Arial Narrow"/>
          <w:bCs/>
          <w:szCs w:val="24"/>
          <w:lang w:val="de-AT"/>
        </w:rPr>
        <w:t xml:space="preserve"> von Tumorzellen aus überfüllten Gebieten </w:t>
      </w:r>
      <w:r w:rsidR="007F705D">
        <w:rPr>
          <w:rFonts w:ascii="Arial Narrow" w:hAnsi="Arial Narrow"/>
          <w:bCs/>
          <w:szCs w:val="24"/>
          <w:lang w:val="de-AT"/>
        </w:rPr>
        <w:t>einzuschränken</w:t>
      </w:r>
      <w:r w:rsidRPr="00616D8E">
        <w:rPr>
          <w:rFonts w:ascii="Arial Narrow" w:hAnsi="Arial Narrow"/>
          <w:bCs/>
          <w:szCs w:val="24"/>
          <w:lang w:val="de-AT"/>
        </w:rPr>
        <w:t xml:space="preserve">. "Die Prüfung dieser Hypothese ist eine </w:t>
      </w:r>
      <w:r w:rsidR="008C1CF1">
        <w:rPr>
          <w:rFonts w:ascii="Arial Narrow" w:hAnsi="Arial Narrow"/>
          <w:bCs/>
          <w:szCs w:val="24"/>
          <w:lang w:val="de-AT"/>
        </w:rPr>
        <w:t>sehr spannende</w:t>
      </w:r>
      <w:r w:rsidRPr="00616D8E">
        <w:rPr>
          <w:rFonts w:ascii="Arial Narrow" w:hAnsi="Arial Narrow"/>
          <w:bCs/>
          <w:szCs w:val="24"/>
          <w:lang w:val="de-AT"/>
        </w:rPr>
        <w:t xml:space="preserve"> </w:t>
      </w:r>
      <w:r w:rsidR="008C1CF1">
        <w:rPr>
          <w:rFonts w:ascii="Arial Narrow" w:hAnsi="Arial Narrow"/>
          <w:bCs/>
          <w:szCs w:val="24"/>
          <w:lang w:val="de-AT"/>
        </w:rPr>
        <w:t>Aufgabe</w:t>
      </w:r>
      <w:r w:rsidRPr="00616D8E">
        <w:rPr>
          <w:rFonts w:ascii="Arial Narrow" w:hAnsi="Arial Narrow"/>
          <w:bCs/>
          <w:szCs w:val="24"/>
          <w:lang w:val="de-AT"/>
        </w:rPr>
        <w:t xml:space="preserve"> </w:t>
      </w:r>
      <w:r w:rsidR="003F2841">
        <w:rPr>
          <w:rFonts w:ascii="Arial Narrow" w:hAnsi="Arial Narrow"/>
          <w:bCs/>
          <w:szCs w:val="24"/>
          <w:lang w:val="de-AT"/>
        </w:rPr>
        <w:t xml:space="preserve">in </w:t>
      </w:r>
      <w:r w:rsidR="008C1CF1">
        <w:rPr>
          <w:rFonts w:ascii="Arial Narrow" w:hAnsi="Arial Narrow"/>
          <w:bCs/>
          <w:szCs w:val="24"/>
          <w:lang w:val="de-AT"/>
        </w:rPr>
        <w:t>unsere</w:t>
      </w:r>
      <w:r w:rsidR="003F2841">
        <w:rPr>
          <w:rFonts w:ascii="Arial Narrow" w:hAnsi="Arial Narrow"/>
          <w:bCs/>
          <w:szCs w:val="24"/>
          <w:lang w:val="de-AT"/>
        </w:rPr>
        <w:t>r</w:t>
      </w:r>
      <w:r w:rsidRPr="00616D8E">
        <w:rPr>
          <w:rFonts w:ascii="Arial Narrow" w:hAnsi="Arial Narrow"/>
          <w:bCs/>
          <w:szCs w:val="24"/>
          <w:lang w:val="de-AT"/>
        </w:rPr>
        <w:t xml:space="preserve"> zukünftige</w:t>
      </w:r>
      <w:r w:rsidR="003F2841">
        <w:rPr>
          <w:rFonts w:ascii="Arial Narrow" w:hAnsi="Arial Narrow"/>
          <w:bCs/>
          <w:szCs w:val="24"/>
          <w:lang w:val="de-AT"/>
        </w:rPr>
        <w:t>n</w:t>
      </w:r>
      <w:r w:rsidRPr="00616D8E">
        <w:rPr>
          <w:rFonts w:ascii="Arial Narrow" w:hAnsi="Arial Narrow"/>
          <w:bCs/>
          <w:szCs w:val="24"/>
          <w:lang w:val="de-AT"/>
        </w:rPr>
        <w:t xml:space="preserve"> Forschung", </w:t>
      </w:r>
      <w:r w:rsidR="007F705D">
        <w:rPr>
          <w:rFonts w:ascii="Arial Narrow" w:hAnsi="Arial Narrow"/>
          <w:bCs/>
          <w:szCs w:val="24"/>
          <w:lang w:val="de-AT"/>
        </w:rPr>
        <w:t>resümiert</w:t>
      </w:r>
      <w:r w:rsidRPr="00616D8E">
        <w:rPr>
          <w:rFonts w:ascii="Arial Narrow" w:hAnsi="Arial Narrow"/>
          <w:bCs/>
          <w:szCs w:val="24"/>
          <w:lang w:val="de-AT"/>
        </w:rPr>
        <w:t xml:space="preserve"> Lomakin.        </w:t>
      </w:r>
    </w:p>
    <w:p w14:paraId="169D64D4" w14:textId="77777777" w:rsidR="003F4625" w:rsidRPr="00616D8E" w:rsidRDefault="003F4625" w:rsidP="003F4625">
      <w:pPr>
        <w:rPr>
          <w:rFonts w:ascii="Arial Narrow" w:hAnsi="Arial Narrow"/>
          <w:bCs/>
          <w:sz w:val="28"/>
          <w:szCs w:val="28"/>
          <w:lang w:val="de-AT"/>
        </w:rPr>
      </w:pPr>
    </w:p>
    <w:p w14:paraId="751DE398" w14:textId="77777777" w:rsidR="003F4625" w:rsidRPr="00616D8E" w:rsidRDefault="003F4625" w:rsidP="003F4625">
      <w:pPr>
        <w:rPr>
          <w:rFonts w:ascii="Arial Narrow" w:hAnsi="Arial Narrow"/>
          <w:b/>
          <w:lang w:val="de-AT"/>
        </w:rPr>
      </w:pPr>
      <w:r w:rsidRPr="00616D8E">
        <w:rPr>
          <w:rFonts w:ascii="Arial Narrow" w:hAnsi="Arial Narrow"/>
          <w:b/>
          <w:lang w:val="de-AT"/>
        </w:rPr>
        <w:t>Potenzieller prädiktiver Marker für Chemo-Resistenz</w:t>
      </w:r>
    </w:p>
    <w:p w14:paraId="16B14445" w14:textId="6A5629C1" w:rsidR="003F4625" w:rsidRPr="00616D8E" w:rsidRDefault="008C1CF1" w:rsidP="003F4625">
      <w:pPr>
        <w:rPr>
          <w:rFonts w:ascii="Arial Narrow" w:hAnsi="Arial Narrow"/>
          <w:lang w:val="de-AT"/>
        </w:rPr>
      </w:pPr>
      <w:r>
        <w:rPr>
          <w:rFonts w:ascii="Arial Narrow" w:hAnsi="Arial Narrow"/>
          <w:lang w:val="de-AT"/>
        </w:rPr>
        <w:t>Überraschend war es</w:t>
      </w:r>
      <w:r w:rsidR="003F4625" w:rsidRPr="00616D8E">
        <w:rPr>
          <w:rFonts w:ascii="Arial Narrow" w:hAnsi="Arial Narrow"/>
          <w:lang w:val="de-AT"/>
        </w:rPr>
        <w:t>, den Zellkern als einen aktiven Akteur zu identifizieren, der mechanische Ein</w:t>
      </w:r>
      <w:r>
        <w:rPr>
          <w:rFonts w:ascii="Arial Narrow" w:hAnsi="Arial Narrow"/>
          <w:lang w:val="de-AT"/>
        </w:rPr>
        <w:t>flüsse von außen</w:t>
      </w:r>
      <w:r w:rsidR="003F4625" w:rsidRPr="00616D8E">
        <w:rPr>
          <w:rFonts w:ascii="Arial Narrow" w:hAnsi="Arial Narrow"/>
          <w:lang w:val="de-AT"/>
        </w:rPr>
        <w:t xml:space="preserve"> schnell in</w:t>
      </w:r>
      <w:r>
        <w:rPr>
          <w:rFonts w:ascii="Arial Narrow" w:hAnsi="Arial Narrow"/>
          <w:lang w:val="de-AT"/>
        </w:rPr>
        <w:t xml:space="preserve"> biochemische</w:t>
      </w:r>
      <w:r w:rsidR="003F4625" w:rsidRPr="00616D8E">
        <w:rPr>
          <w:rFonts w:ascii="Arial Narrow" w:hAnsi="Arial Narrow"/>
          <w:lang w:val="de-AT"/>
        </w:rPr>
        <w:t xml:space="preserve"> Signal</w:t>
      </w:r>
      <w:r>
        <w:rPr>
          <w:rFonts w:ascii="Arial Narrow" w:hAnsi="Arial Narrow"/>
          <w:lang w:val="de-AT"/>
        </w:rPr>
        <w:t>e</w:t>
      </w:r>
      <w:r w:rsidR="003F4625" w:rsidRPr="00616D8E">
        <w:rPr>
          <w:rFonts w:ascii="Arial Narrow" w:hAnsi="Arial Narrow"/>
          <w:lang w:val="de-AT"/>
        </w:rPr>
        <w:t xml:space="preserve"> oder </w:t>
      </w:r>
      <w:r w:rsidR="00D71C63">
        <w:rPr>
          <w:rFonts w:ascii="Arial Narrow" w:hAnsi="Arial Narrow"/>
          <w:lang w:val="de-AT"/>
        </w:rPr>
        <w:t>Stoffwechselleistungen</w:t>
      </w:r>
      <w:r>
        <w:rPr>
          <w:rFonts w:ascii="Arial Narrow" w:hAnsi="Arial Narrow"/>
          <w:lang w:val="de-AT"/>
        </w:rPr>
        <w:t xml:space="preserve"> übersetzt. Bisher</w:t>
      </w:r>
      <w:r w:rsidR="003F4625" w:rsidRPr="00616D8E">
        <w:rPr>
          <w:rFonts w:ascii="Arial Narrow" w:hAnsi="Arial Narrow"/>
          <w:lang w:val="de-AT"/>
        </w:rPr>
        <w:t xml:space="preserve"> wurde der Zellkern als passiver Speicher für genetisches Material betrachtet. "Wir sind sehr gespannt, was als nächstes kommt", sagt. Lomakin. Seiner Meinung nach könnte</w:t>
      </w:r>
      <w:r w:rsidR="00571A13">
        <w:rPr>
          <w:rFonts w:ascii="Arial Narrow" w:hAnsi="Arial Narrow"/>
          <w:lang w:val="de-AT"/>
        </w:rPr>
        <w:t xml:space="preserve"> die Messung starker </w:t>
      </w:r>
      <w:r w:rsidR="003F4625" w:rsidRPr="00616D8E">
        <w:rPr>
          <w:rFonts w:ascii="Arial Narrow" w:hAnsi="Arial Narrow"/>
          <w:lang w:val="de-AT"/>
        </w:rPr>
        <w:t>Kerndeformation</w:t>
      </w:r>
      <w:r>
        <w:rPr>
          <w:rFonts w:ascii="Arial Narrow" w:hAnsi="Arial Narrow"/>
          <w:lang w:val="de-AT"/>
        </w:rPr>
        <w:t>en</w:t>
      </w:r>
      <w:r w:rsidR="003F4625" w:rsidRPr="00616D8E">
        <w:rPr>
          <w:rFonts w:ascii="Arial Narrow" w:hAnsi="Arial Narrow"/>
          <w:lang w:val="de-AT"/>
        </w:rPr>
        <w:t xml:space="preserve"> das Metastasierungspotenzial und die Resistenz gegen Chemo</w:t>
      </w:r>
      <w:r>
        <w:rPr>
          <w:rFonts w:ascii="Arial Narrow" w:hAnsi="Arial Narrow"/>
          <w:lang w:val="de-AT"/>
        </w:rPr>
        <w:t>-</w:t>
      </w:r>
      <w:r w:rsidR="003F4625" w:rsidRPr="00616D8E">
        <w:rPr>
          <w:rFonts w:ascii="Arial Narrow" w:hAnsi="Arial Narrow"/>
          <w:lang w:val="de-AT"/>
        </w:rPr>
        <w:t xml:space="preserve"> und Immuntherapie </w:t>
      </w:r>
      <w:r>
        <w:rPr>
          <w:rFonts w:ascii="Arial Narrow" w:hAnsi="Arial Narrow"/>
          <w:lang w:val="de-AT"/>
        </w:rPr>
        <w:t>vorhersagen</w:t>
      </w:r>
      <w:r w:rsidR="003F4625" w:rsidRPr="00616D8E">
        <w:rPr>
          <w:rFonts w:ascii="Arial Narrow" w:hAnsi="Arial Narrow"/>
          <w:lang w:val="de-AT"/>
        </w:rPr>
        <w:t>.</w:t>
      </w:r>
    </w:p>
    <w:p w14:paraId="2994BCE5" w14:textId="65CD113C" w:rsidR="003F4625" w:rsidRPr="00616D8E" w:rsidRDefault="003F4625" w:rsidP="003F4625">
      <w:pPr>
        <w:rPr>
          <w:rFonts w:ascii="Arial Narrow" w:hAnsi="Arial Narrow"/>
          <w:lang w:val="de-AT"/>
        </w:rPr>
      </w:pPr>
      <w:r w:rsidRPr="00616D8E">
        <w:rPr>
          <w:rFonts w:ascii="Arial Narrow" w:hAnsi="Arial Narrow"/>
          <w:lang w:val="de-AT"/>
        </w:rPr>
        <w:t>"</w:t>
      </w:r>
      <w:r w:rsidR="008C1CF1">
        <w:rPr>
          <w:rFonts w:ascii="Arial Narrow" w:hAnsi="Arial Narrow"/>
          <w:lang w:val="de-AT"/>
        </w:rPr>
        <w:t>Über viele Jahre hinweg</w:t>
      </w:r>
      <w:r w:rsidRPr="00616D8E">
        <w:rPr>
          <w:rFonts w:ascii="Arial Narrow" w:hAnsi="Arial Narrow"/>
          <w:lang w:val="de-AT"/>
        </w:rPr>
        <w:t xml:space="preserve"> haben Patholog</w:t>
      </w:r>
      <w:r w:rsidR="00C03957">
        <w:rPr>
          <w:rFonts w:ascii="Arial Narrow" w:hAnsi="Arial Narrow"/>
          <w:lang w:val="de-AT"/>
        </w:rPr>
        <w:t>inn</w:t>
      </w:r>
      <w:r w:rsidRPr="00616D8E">
        <w:rPr>
          <w:rFonts w:ascii="Arial Narrow" w:hAnsi="Arial Narrow"/>
          <w:lang w:val="de-AT"/>
        </w:rPr>
        <w:t xml:space="preserve">en </w:t>
      </w:r>
      <w:r w:rsidR="00C03957">
        <w:rPr>
          <w:rFonts w:ascii="Arial Narrow" w:hAnsi="Arial Narrow"/>
          <w:lang w:val="de-AT"/>
        </w:rPr>
        <w:t xml:space="preserve">und Pathologen </w:t>
      </w:r>
      <w:r w:rsidR="008C1CF1">
        <w:rPr>
          <w:rFonts w:ascii="Arial Narrow" w:hAnsi="Arial Narrow"/>
          <w:lang w:val="de-AT"/>
        </w:rPr>
        <w:t xml:space="preserve">die </w:t>
      </w:r>
      <w:r w:rsidR="00010929">
        <w:rPr>
          <w:rFonts w:ascii="Arial Narrow" w:hAnsi="Arial Narrow"/>
          <w:lang w:val="de-AT"/>
        </w:rPr>
        <w:t>Veränderungen der</w:t>
      </w:r>
      <w:r w:rsidRPr="00616D8E">
        <w:rPr>
          <w:rFonts w:ascii="Arial Narrow" w:hAnsi="Arial Narrow"/>
          <w:lang w:val="de-AT"/>
        </w:rPr>
        <w:t xml:space="preserve"> Zellkern</w:t>
      </w:r>
      <w:r w:rsidR="006A6C60">
        <w:rPr>
          <w:rFonts w:ascii="Arial Narrow" w:hAnsi="Arial Narrow"/>
          <w:lang w:val="de-AT"/>
        </w:rPr>
        <w:t>form</w:t>
      </w:r>
      <w:r w:rsidRPr="00616D8E">
        <w:rPr>
          <w:rFonts w:ascii="Arial Narrow" w:hAnsi="Arial Narrow"/>
          <w:lang w:val="de-AT"/>
        </w:rPr>
        <w:t xml:space="preserve"> untersucht, um zwischen verschiedenen Stadien des Tumorwachstums </w:t>
      </w:r>
      <w:r w:rsidR="008C1CF1">
        <w:rPr>
          <w:rFonts w:ascii="Arial Narrow" w:hAnsi="Arial Narrow"/>
          <w:lang w:val="de-AT"/>
        </w:rPr>
        <w:t>zu unterscheiden</w:t>
      </w:r>
      <w:r w:rsidR="00571A13">
        <w:rPr>
          <w:rFonts w:ascii="Arial Narrow" w:hAnsi="Arial Narrow"/>
          <w:lang w:val="de-AT"/>
        </w:rPr>
        <w:t>. W</w:t>
      </w:r>
      <w:r w:rsidR="008C1CF1">
        <w:rPr>
          <w:rFonts w:ascii="Arial Narrow" w:hAnsi="Arial Narrow"/>
          <w:lang w:val="de-AT"/>
        </w:rPr>
        <w:t>ie sich die</w:t>
      </w:r>
      <w:r w:rsidRPr="00616D8E">
        <w:rPr>
          <w:rFonts w:ascii="Arial Narrow" w:hAnsi="Arial Narrow"/>
          <w:lang w:val="de-AT"/>
        </w:rPr>
        <w:t xml:space="preserve"> strukturell-mechanischen Veränderungen des Zellkerns funktionell auf Krebszellen auswirken, blieb jedoch völlig unerforscht", sagt Lomakin. </w:t>
      </w:r>
    </w:p>
    <w:p w14:paraId="4A1F6F03" w14:textId="77777777" w:rsidR="003F4625" w:rsidRPr="00616D8E" w:rsidRDefault="003F4625" w:rsidP="003F4625">
      <w:pPr>
        <w:rPr>
          <w:rFonts w:ascii="Arial Narrow" w:hAnsi="Arial Narrow"/>
          <w:b/>
          <w:lang w:val="de-AT"/>
        </w:rPr>
      </w:pPr>
    </w:p>
    <w:p w14:paraId="16C58D01" w14:textId="48638DB1" w:rsidR="00CF6B75" w:rsidRPr="00976656" w:rsidRDefault="003F4625" w:rsidP="003D221D">
      <w:pPr>
        <w:rPr>
          <w:rFonts w:ascii="Arial Narrow" w:hAnsi="Arial Narrow"/>
          <w:lang w:val="de-AT"/>
        </w:rPr>
      </w:pPr>
      <w:r w:rsidRPr="00976656">
        <w:rPr>
          <w:rFonts w:ascii="Arial Narrow" w:hAnsi="Arial Narrow"/>
          <w:b/>
          <w:lang w:val="de-AT"/>
        </w:rPr>
        <w:t>Foto</w:t>
      </w:r>
      <w:r w:rsidR="00CF6B75" w:rsidRPr="00976656">
        <w:rPr>
          <w:rFonts w:ascii="Arial Narrow" w:hAnsi="Arial Narrow"/>
          <w:b/>
          <w:lang w:val="de-AT"/>
        </w:rPr>
        <w:t xml:space="preserve">: </w:t>
      </w:r>
      <w:r w:rsidR="00E85D24" w:rsidRPr="00976656">
        <w:rPr>
          <w:rFonts w:ascii="Arial Narrow" w:hAnsi="Arial Narrow"/>
          <w:lang w:val="de-AT"/>
        </w:rPr>
        <w:t>Dr.</w:t>
      </w:r>
      <w:r w:rsidR="00E85D24" w:rsidRPr="00976656">
        <w:rPr>
          <w:rFonts w:ascii="Arial Narrow" w:hAnsi="Arial Narrow"/>
          <w:b/>
          <w:lang w:val="de-AT"/>
        </w:rPr>
        <w:t xml:space="preserve"> </w:t>
      </w:r>
      <w:r w:rsidR="00CF6B75" w:rsidRPr="00976656">
        <w:rPr>
          <w:rFonts w:ascii="Arial Narrow" w:hAnsi="Arial Narrow"/>
          <w:lang w:val="de-AT"/>
        </w:rPr>
        <w:t>Alexis Lomakin</w:t>
      </w:r>
    </w:p>
    <w:p w14:paraId="33BF1863" w14:textId="4D32B232" w:rsidR="00CF6B75" w:rsidRPr="00E36778" w:rsidRDefault="00276D5D" w:rsidP="003D221D">
      <w:pPr>
        <w:rPr>
          <w:rFonts w:ascii="Arial Narrow" w:hAnsi="Arial Narrow"/>
        </w:rPr>
      </w:pPr>
      <w:r w:rsidRPr="00E36778">
        <w:rPr>
          <w:rFonts w:ascii="Arial Narrow" w:hAnsi="Arial Narrow"/>
        </w:rPr>
        <w:t xml:space="preserve">Copyright: St. Anna </w:t>
      </w:r>
      <w:r w:rsidR="00793BC8" w:rsidRPr="00E36778">
        <w:rPr>
          <w:rFonts w:ascii="Arial Narrow" w:hAnsi="Arial Narrow"/>
        </w:rPr>
        <w:t>Kinderkrebsforschung</w:t>
      </w:r>
    </w:p>
    <w:p w14:paraId="45174A35" w14:textId="77777777" w:rsidR="00CF6B75" w:rsidRPr="00E36778" w:rsidRDefault="00CF6B75" w:rsidP="003D221D">
      <w:pPr>
        <w:rPr>
          <w:rFonts w:ascii="Arial Narrow" w:hAnsi="Arial Narrow"/>
        </w:rPr>
      </w:pPr>
    </w:p>
    <w:p w14:paraId="62AA734B" w14:textId="2CEB0AB2" w:rsidR="00D86925" w:rsidRPr="00E85D24" w:rsidRDefault="00793BC8" w:rsidP="00D86925">
      <w:pPr>
        <w:rPr>
          <w:rFonts w:ascii="Arial Narrow" w:hAnsi="Arial Narrow"/>
          <w:lang w:val="de-AT"/>
        </w:rPr>
      </w:pPr>
      <w:r>
        <w:rPr>
          <w:rFonts w:ascii="Arial Narrow" w:hAnsi="Arial Narrow"/>
          <w:b/>
          <w:lang w:val="de-AT"/>
        </w:rPr>
        <w:t>Abbildung</w:t>
      </w:r>
      <w:r w:rsidR="00D86925" w:rsidRPr="00616D8E">
        <w:rPr>
          <w:rFonts w:ascii="Arial Narrow" w:hAnsi="Arial Narrow"/>
          <w:b/>
          <w:lang w:val="de-AT"/>
        </w:rPr>
        <w:t xml:space="preserve">: </w:t>
      </w:r>
      <w:r w:rsidRPr="00E85D24">
        <w:rPr>
          <w:rFonts w:ascii="Arial Narrow" w:hAnsi="Arial Narrow"/>
          <w:lang w:val="de-AT"/>
        </w:rPr>
        <w:t xml:space="preserve">Die </w:t>
      </w:r>
      <w:r w:rsidR="003F4625" w:rsidRPr="00E85D24">
        <w:rPr>
          <w:rFonts w:ascii="Arial Narrow" w:hAnsi="Arial Narrow"/>
          <w:lang w:val="de-AT"/>
        </w:rPr>
        <w:t>Verformung des Zellkerns löst eine Signalkaskade für das Entkommen von Krebszellen aus</w:t>
      </w:r>
    </w:p>
    <w:p w14:paraId="4015DFE2" w14:textId="50062308" w:rsidR="00D86925" w:rsidRPr="00E36778" w:rsidRDefault="00D86925" w:rsidP="00D86925">
      <w:pPr>
        <w:rPr>
          <w:rFonts w:ascii="Arial Narrow" w:hAnsi="Arial Narrow"/>
        </w:rPr>
      </w:pPr>
      <w:r w:rsidRPr="00E36778">
        <w:rPr>
          <w:rFonts w:ascii="Arial Narrow" w:hAnsi="Arial Narrow"/>
        </w:rPr>
        <w:t>Copyright: Wojciech Garncarz (St</w:t>
      </w:r>
      <w:r w:rsidR="00931B87" w:rsidRPr="00E36778">
        <w:rPr>
          <w:rFonts w:ascii="Arial Narrow" w:hAnsi="Arial Narrow"/>
        </w:rPr>
        <w:t>.</w:t>
      </w:r>
      <w:r w:rsidRPr="00E36778">
        <w:rPr>
          <w:rFonts w:ascii="Arial Narrow" w:hAnsi="Arial Narrow"/>
        </w:rPr>
        <w:t xml:space="preserve"> Anna </w:t>
      </w:r>
      <w:r w:rsidR="00793BC8" w:rsidRPr="00E36778">
        <w:rPr>
          <w:rFonts w:ascii="Arial Narrow" w:hAnsi="Arial Narrow"/>
        </w:rPr>
        <w:t>Kinderkrebsforschung</w:t>
      </w:r>
      <w:r w:rsidRPr="00E36778">
        <w:rPr>
          <w:rFonts w:ascii="Arial Narrow" w:hAnsi="Arial Narrow"/>
        </w:rPr>
        <w:t xml:space="preserve">) </w:t>
      </w:r>
    </w:p>
    <w:p w14:paraId="18C57289" w14:textId="77777777" w:rsidR="00CF6B75" w:rsidRPr="00E36778" w:rsidRDefault="00CF6B75" w:rsidP="003C25C7">
      <w:pPr>
        <w:rPr>
          <w:rFonts w:ascii="Arial Narrow" w:hAnsi="Arial Narrow"/>
          <w:b/>
          <w:bCs/>
        </w:rPr>
      </w:pPr>
    </w:p>
    <w:p w14:paraId="69C7A11F" w14:textId="167AD7FB" w:rsidR="00CF6B75" w:rsidRPr="00BC462C" w:rsidRDefault="00793BC8" w:rsidP="003D221D">
      <w:pPr>
        <w:rPr>
          <w:rFonts w:ascii="Arial Narrow" w:hAnsi="Arial Narrow"/>
          <w:b/>
          <w:bCs/>
          <w:lang w:val="en-US"/>
        </w:rPr>
      </w:pPr>
      <w:r w:rsidRPr="00BC462C">
        <w:rPr>
          <w:rFonts w:ascii="Arial Narrow" w:hAnsi="Arial Narrow"/>
          <w:b/>
          <w:bCs/>
          <w:lang w:val="en-US"/>
        </w:rPr>
        <w:t>Publi</w:t>
      </w:r>
      <w:r>
        <w:rPr>
          <w:rFonts w:ascii="Arial Narrow" w:hAnsi="Arial Narrow"/>
          <w:b/>
          <w:bCs/>
          <w:lang w:val="en-US"/>
        </w:rPr>
        <w:t>k</w:t>
      </w:r>
      <w:r w:rsidRPr="00BC462C">
        <w:rPr>
          <w:rFonts w:ascii="Arial Narrow" w:hAnsi="Arial Narrow"/>
          <w:b/>
          <w:bCs/>
          <w:lang w:val="en-US"/>
        </w:rPr>
        <w:t>ation</w:t>
      </w:r>
    </w:p>
    <w:p w14:paraId="2A7D1AAC" w14:textId="77777777" w:rsidR="00CF6B75" w:rsidRPr="00BC462C" w:rsidRDefault="00CF6B75" w:rsidP="003D221D">
      <w:pPr>
        <w:rPr>
          <w:rFonts w:ascii="Arial Narrow" w:hAnsi="Arial Narrow"/>
          <w:u w:val="single"/>
          <w:lang w:val="en-US"/>
        </w:rPr>
      </w:pPr>
      <w:r w:rsidRPr="00BC462C">
        <w:rPr>
          <w:rFonts w:ascii="Arial Narrow" w:hAnsi="Arial Narrow"/>
          <w:u w:val="single"/>
          <w:lang w:val="en-US"/>
        </w:rPr>
        <w:t>The nucleus acts as a ruler tailoring cell responses to spatial constraints</w:t>
      </w:r>
    </w:p>
    <w:p w14:paraId="0D988D81" w14:textId="4B6FA498" w:rsidR="001C4AE3" w:rsidRPr="00E36778" w:rsidRDefault="001C4AE3" w:rsidP="001C4AE3">
      <w:pPr>
        <w:autoSpaceDE w:val="0"/>
        <w:autoSpaceDN w:val="0"/>
        <w:adjustRightInd w:val="0"/>
        <w:rPr>
          <w:rFonts w:ascii="Arial Narrow" w:hAnsi="Arial Narrow" w:cs="Segoe UI"/>
          <w:color w:val="000000"/>
          <w:szCs w:val="24"/>
          <w:lang w:val="en-US"/>
        </w:rPr>
      </w:pPr>
      <w:r w:rsidRPr="00E36778">
        <w:rPr>
          <w:rFonts w:ascii="Arial Narrow" w:hAnsi="Arial Narrow" w:cs="Segoe UI"/>
          <w:color w:val="000000"/>
          <w:szCs w:val="24"/>
          <w:lang w:val="en-US"/>
        </w:rPr>
        <w:t>A. J. Lomakin*†‡, C. J. Cattin†, D. Cuvelier, Z. Alraies, M. Molina, G. P.</w:t>
      </w:r>
    </w:p>
    <w:p w14:paraId="3079556C" w14:textId="13045D22" w:rsidR="001C4AE3" w:rsidRPr="00E36778" w:rsidRDefault="001C4AE3" w:rsidP="001C4AE3">
      <w:pPr>
        <w:autoSpaceDE w:val="0"/>
        <w:autoSpaceDN w:val="0"/>
        <w:adjustRightInd w:val="0"/>
        <w:rPr>
          <w:rFonts w:ascii="Arial Narrow" w:hAnsi="Arial Narrow" w:cs="Segoe UI"/>
          <w:color w:val="000000"/>
          <w:szCs w:val="24"/>
          <w:lang w:val="en-US"/>
        </w:rPr>
      </w:pPr>
      <w:r w:rsidRPr="00E36778">
        <w:rPr>
          <w:rFonts w:ascii="Arial Narrow" w:hAnsi="Arial Narrow" w:cs="Segoe UI"/>
          <w:color w:val="000000"/>
          <w:szCs w:val="24"/>
          <w:lang w:val="en-US"/>
        </w:rPr>
        <w:t>F. Nader, N. Srivastava, P. J. Saez, J. M. Garcia-Arcos, I. Y. Zhitnyak,</w:t>
      </w:r>
      <w:r w:rsidRPr="00E36778">
        <w:rPr>
          <w:rFonts w:ascii="Arial Narrow" w:hAnsi="Arial Narrow" w:cs="Segoe UI"/>
          <w:color w:val="000000"/>
          <w:szCs w:val="24"/>
          <w:vertAlign w:val="superscript"/>
          <w:lang w:val="en-US"/>
        </w:rPr>
        <w:t xml:space="preserve"> </w:t>
      </w:r>
      <w:r w:rsidRPr="00E36778">
        <w:rPr>
          <w:rFonts w:ascii="Arial Narrow" w:hAnsi="Arial Narrow" w:cs="Segoe UI"/>
          <w:color w:val="000000"/>
          <w:szCs w:val="24"/>
          <w:lang w:val="en-US"/>
        </w:rPr>
        <w:t>A. Bhargava,</w:t>
      </w:r>
    </w:p>
    <w:p w14:paraId="39CED59E" w14:textId="72955047" w:rsidR="001C4AE3" w:rsidRPr="00E36778" w:rsidRDefault="001C4AE3" w:rsidP="001C4AE3">
      <w:pPr>
        <w:autoSpaceDE w:val="0"/>
        <w:autoSpaceDN w:val="0"/>
        <w:adjustRightInd w:val="0"/>
        <w:rPr>
          <w:rFonts w:ascii="Arial Narrow" w:hAnsi="Arial Narrow" w:cs="Segoe UI"/>
          <w:szCs w:val="24"/>
          <w:lang w:val="en-US"/>
        </w:rPr>
      </w:pPr>
      <w:r w:rsidRPr="00E36778">
        <w:rPr>
          <w:rFonts w:ascii="Arial Narrow" w:hAnsi="Arial Narrow" w:cs="Segoe UI"/>
          <w:color w:val="000000"/>
          <w:szCs w:val="24"/>
          <w:lang w:val="en-US"/>
        </w:rPr>
        <w:t>M. K. Driscoll, E. S. Welf, R. Fiolka, R. J. Petrie, N. S. De Silva, J. M. González-Granado, N. Manel, A. M. Lennon-Duménil, D. J. Müller*, M. Piel*‡</w:t>
      </w:r>
    </w:p>
    <w:p w14:paraId="54841AA2" w14:textId="4A57E805" w:rsidR="001C4AE3" w:rsidRPr="00BC462C" w:rsidRDefault="001C4AE3" w:rsidP="003D221D">
      <w:pPr>
        <w:rPr>
          <w:rFonts w:ascii="Arial Narrow" w:hAnsi="Arial Narrow"/>
          <w:lang w:val="en-US"/>
        </w:rPr>
      </w:pPr>
      <w:r w:rsidRPr="00BC462C">
        <w:rPr>
          <w:rFonts w:ascii="Arial Narrow" w:hAnsi="Arial Narrow"/>
          <w:lang w:val="en-US"/>
        </w:rPr>
        <w:t>*Corresponding author</w:t>
      </w:r>
      <w:r w:rsidR="007D6B60" w:rsidRPr="00BC462C">
        <w:rPr>
          <w:rFonts w:ascii="Arial Narrow" w:hAnsi="Arial Narrow"/>
          <w:lang w:val="en-US"/>
        </w:rPr>
        <w:t>s</w:t>
      </w:r>
      <w:r w:rsidRPr="00BC462C">
        <w:rPr>
          <w:rFonts w:ascii="Arial Narrow" w:hAnsi="Arial Narrow"/>
          <w:lang w:val="en-US"/>
        </w:rPr>
        <w:t>.</w:t>
      </w:r>
    </w:p>
    <w:p w14:paraId="4274215F" w14:textId="749F9DCC" w:rsidR="001C4AE3" w:rsidRPr="00BC462C" w:rsidRDefault="00E957AC" w:rsidP="001C4AE3">
      <w:pPr>
        <w:rPr>
          <w:rFonts w:ascii="Arial Narrow" w:hAnsi="Arial Narrow"/>
          <w:lang w:val="en-US"/>
        </w:rPr>
      </w:pPr>
      <w:r w:rsidRPr="00BC462C">
        <w:rPr>
          <w:rFonts w:ascii="Arial Narrow" w:hAnsi="Arial Narrow"/>
          <w:vertAlign w:val="superscript"/>
          <w:lang w:val="en-US"/>
        </w:rPr>
        <w:t>†</w:t>
      </w:r>
      <w:r w:rsidR="001C4AE3" w:rsidRPr="00BC462C">
        <w:rPr>
          <w:rFonts w:ascii="Arial Narrow" w:hAnsi="Arial Narrow"/>
          <w:lang w:val="en-US"/>
        </w:rPr>
        <w:t>These authors contributed equally to this work.</w:t>
      </w:r>
    </w:p>
    <w:p w14:paraId="47C657D8" w14:textId="3A701001" w:rsidR="001C4AE3" w:rsidRPr="00BC462C" w:rsidRDefault="00E957AC" w:rsidP="001C4AE3">
      <w:pPr>
        <w:rPr>
          <w:rFonts w:ascii="Arial Narrow" w:hAnsi="Arial Narrow"/>
          <w:lang w:val="en-US"/>
        </w:rPr>
      </w:pPr>
      <w:r w:rsidRPr="00BC462C">
        <w:rPr>
          <w:rFonts w:ascii="Arial Narrow" w:hAnsi="Arial Narrow"/>
          <w:vertAlign w:val="superscript"/>
          <w:lang w:val="en-US"/>
        </w:rPr>
        <w:t>‡</w:t>
      </w:r>
      <w:r w:rsidR="001C4AE3" w:rsidRPr="00BC462C">
        <w:rPr>
          <w:rFonts w:ascii="Arial Narrow" w:hAnsi="Arial Narrow"/>
          <w:lang w:val="en-US"/>
        </w:rPr>
        <w:t>These authors contributed equally to this work.</w:t>
      </w:r>
    </w:p>
    <w:p w14:paraId="3DE03DBF" w14:textId="65359AE4" w:rsidR="00E70E64" w:rsidRPr="008E4F2E" w:rsidRDefault="00CF6B75" w:rsidP="003D221D">
      <w:pPr>
        <w:rPr>
          <w:rFonts w:ascii="Arial Narrow" w:hAnsi="Arial Narrow"/>
          <w:lang w:val="en-US"/>
        </w:rPr>
      </w:pPr>
      <w:r w:rsidRPr="00BC462C">
        <w:rPr>
          <w:rFonts w:ascii="Arial Narrow" w:hAnsi="Arial Narrow"/>
          <w:lang w:val="en-US"/>
        </w:rPr>
        <w:t>Science, October 16</w:t>
      </w:r>
      <w:r w:rsidR="00490424" w:rsidRPr="00BC462C">
        <w:rPr>
          <w:rFonts w:ascii="Arial Narrow" w:hAnsi="Arial Narrow"/>
          <w:lang w:val="en-US"/>
        </w:rPr>
        <w:t>,</w:t>
      </w:r>
      <w:r w:rsidRPr="00BC462C">
        <w:rPr>
          <w:rFonts w:ascii="Arial Narrow" w:hAnsi="Arial Narrow"/>
          <w:lang w:val="en-US"/>
        </w:rPr>
        <w:t xml:space="preserve"> 2020</w:t>
      </w:r>
      <w:r w:rsidRPr="008E4F2E">
        <w:rPr>
          <w:rFonts w:ascii="Arial Narrow" w:hAnsi="Arial Narrow"/>
          <w:lang w:val="en-US"/>
        </w:rPr>
        <w:t xml:space="preserve"> </w:t>
      </w:r>
    </w:p>
    <w:p w14:paraId="52DB12E7" w14:textId="05D45B19" w:rsidR="00CF6B75" w:rsidRPr="008E4F2E" w:rsidRDefault="00CF6B75" w:rsidP="003D221D">
      <w:pPr>
        <w:rPr>
          <w:rFonts w:ascii="Arial Narrow" w:hAnsi="Arial Narrow"/>
          <w:b/>
          <w:lang w:val="en-US"/>
        </w:rPr>
      </w:pPr>
      <w:r w:rsidRPr="00E040BE">
        <w:rPr>
          <w:rFonts w:ascii="Arial Narrow" w:hAnsi="Arial Narrow"/>
          <w:highlight w:val="yellow"/>
          <w:lang w:val="en-US"/>
        </w:rPr>
        <w:t>https://doi.org/10.1126/science.aba2894</w:t>
      </w:r>
      <w:r w:rsidRPr="00E040BE">
        <w:rPr>
          <w:rFonts w:ascii="Arial Narrow" w:hAnsi="Arial Narrow"/>
          <w:highlight w:val="yellow"/>
          <w:lang w:val="en-US"/>
        </w:rPr>
        <w:cr/>
      </w:r>
      <w:bookmarkStart w:id="0" w:name="_GoBack"/>
      <w:bookmarkEnd w:id="0"/>
    </w:p>
    <w:p w14:paraId="397105CE" w14:textId="086BB29A" w:rsidR="00CF6B75" w:rsidRPr="00E36778" w:rsidRDefault="008C1CF1" w:rsidP="003D221D">
      <w:pPr>
        <w:rPr>
          <w:rFonts w:ascii="Arial Narrow" w:hAnsi="Arial Narrow"/>
          <w:b/>
          <w:lang w:val="de-AT"/>
        </w:rPr>
      </w:pPr>
      <w:r w:rsidRPr="00E36778">
        <w:rPr>
          <w:rFonts w:ascii="Arial Narrow" w:hAnsi="Arial Narrow"/>
          <w:b/>
          <w:lang w:val="de-AT"/>
        </w:rPr>
        <w:t>Förderung</w:t>
      </w:r>
    </w:p>
    <w:p w14:paraId="3FF87A2A" w14:textId="5831DC57" w:rsidR="00CF6B75" w:rsidRPr="00BE1311" w:rsidRDefault="008C1CF1" w:rsidP="003D221D">
      <w:pPr>
        <w:rPr>
          <w:rFonts w:ascii="Arial Narrow" w:hAnsi="Arial Narrow"/>
          <w:lang w:val="de-AT"/>
        </w:rPr>
      </w:pPr>
      <w:r w:rsidRPr="00E36778">
        <w:rPr>
          <w:rFonts w:ascii="Arial Narrow" w:hAnsi="Arial Narrow"/>
        </w:rPr>
        <w:t>Diese Forschungsarbeit wurde ermöglicht mithilfe des</w:t>
      </w:r>
      <w:r w:rsidR="00CF6B75" w:rsidRPr="00E36778">
        <w:rPr>
          <w:rFonts w:ascii="Arial Narrow" w:hAnsi="Arial Narrow"/>
        </w:rPr>
        <w:t xml:space="preserve"> People </w:t>
      </w:r>
      <w:r w:rsidR="0051345E" w:rsidRPr="00E36778">
        <w:rPr>
          <w:rFonts w:ascii="Arial Narrow" w:hAnsi="Arial Narrow"/>
        </w:rPr>
        <w:t>Program</w:t>
      </w:r>
      <w:r w:rsidR="00840D77">
        <w:rPr>
          <w:rFonts w:ascii="Arial Narrow" w:hAnsi="Arial Narrow"/>
        </w:rPr>
        <w:t>ms</w:t>
      </w:r>
      <w:r w:rsidR="0051345E" w:rsidRPr="00E36778">
        <w:rPr>
          <w:rFonts w:ascii="Arial Narrow" w:hAnsi="Arial Narrow"/>
        </w:rPr>
        <w:t xml:space="preserve"> </w:t>
      </w:r>
      <w:r w:rsidR="00CF6B75" w:rsidRPr="00E36778">
        <w:rPr>
          <w:rFonts w:ascii="Arial Narrow" w:hAnsi="Arial Narrow"/>
        </w:rPr>
        <w:t xml:space="preserve">(Marie Skłodowska-Curie Actions) </w:t>
      </w:r>
      <w:r w:rsidR="00793BC8" w:rsidRPr="00E36778">
        <w:rPr>
          <w:rFonts w:ascii="Arial Narrow" w:hAnsi="Arial Narrow"/>
        </w:rPr>
        <w:t xml:space="preserve">der Europäischen Union (7. </w:t>
      </w:r>
      <w:r w:rsidR="00793BC8" w:rsidRPr="00E36778">
        <w:rPr>
          <w:rFonts w:ascii="Arial Narrow" w:hAnsi="Arial Narrow"/>
          <w:lang w:val="en-US"/>
        </w:rPr>
        <w:t>R</w:t>
      </w:r>
      <w:r w:rsidR="00793BC8">
        <w:rPr>
          <w:rFonts w:ascii="Arial Narrow" w:hAnsi="Arial Narrow"/>
          <w:lang w:val="en-US"/>
        </w:rPr>
        <w:t>ahmenprogramm),</w:t>
      </w:r>
      <w:r>
        <w:rPr>
          <w:rFonts w:ascii="Arial Narrow" w:hAnsi="Arial Narrow"/>
          <w:lang w:val="en-US"/>
        </w:rPr>
        <w:t xml:space="preserve"> sowie durch </w:t>
      </w:r>
      <w:r w:rsidR="0068065D" w:rsidRPr="0068065D">
        <w:rPr>
          <w:rFonts w:ascii="Arial Narrow" w:hAnsi="Arial Narrow"/>
          <w:lang w:val="en-US"/>
        </w:rPr>
        <w:t>Marie Skłodowska-C</w:t>
      </w:r>
      <w:r w:rsidR="0068065D">
        <w:rPr>
          <w:rFonts w:ascii="Arial Narrow" w:hAnsi="Arial Narrow"/>
          <w:lang w:val="en-US"/>
        </w:rPr>
        <w:t>urie Individual Fellowship</w:t>
      </w:r>
      <w:r w:rsidR="00810A11">
        <w:rPr>
          <w:rFonts w:ascii="Arial Narrow" w:hAnsi="Arial Narrow"/>
          <w:lang w:val="en-US"/>
        </w:rPr>
        <w:t>s</w:t>
      </w:r>
      <w:r w:rsidR="0068065D">
        <w:rPr>
          <w:rFonts w:ascii="Arial Narrow" w:hAnsi="Arial Narrow"/>
          <w:lang w:val="en-US"/>
        </w:rPr>
        <w:t xml:space="preserve"> </w:t>
      </w:r>
      <w:r>
        <w:rPr>
          <w:rFonts w:ascii="Arial Narrow" w:hAnsi="Arial Narrow"/>
          <w:lang w:val="en-US"/>
        </w:rPr>
        <w:t>u</w:t>
      </w:r>
      <w:r w:rsidR="0068065D">
        <w:rPr>
          <w:rFonts w:ascii="Arial Narrow" w:hAnsi="Arial Narrow"/>
          <w:lang w:val="en-US"/>
        </w:rPr>
        <w:t xml:space="preserve">nd </w:t>
      </w:r>
      <w:r>
        <w:rPr>
          <w:rFonts w:ascii="Arial Narrow" w:hAnsi="Arial Narrow"/>
          <w:lang w:val="en-US"/>
        </w:rPr>
        <w:t xml:space="preserve">durch </w:t>
      </w:r>
      <w:r w:rsidR="00840D77">
        <w:rPr>
          <w:rFonts w:ascii="Arial Narrow" w:hAnsi="Arial Narrow"/>
          <w:lang w:val="en-US"/>
        </w:rPr>
        <w:t>ein</w:t>
      </w:r>
      <w:r w:rsidR="00840D77" w:rsidRPr="0068065D">
        <w:rPr>
          <w:rFonts w:ascii="Arial Narrow" w:hAnsi="Arial Narrow"/>
          <w:lang w:val="en-US"/>
        </w:rPr>
        <w:t xml:space="preserve"> </w:t>
      </w:r>
      <w:r w:rsidR="0068065D" w:rsidRPr="0068065D">
        <w:rPr>
          <w:rFonts w:ascii="Arial Narrow" w:hAnsi="Arial Narrow"/>
          <w:lang w:val="en-US"/>
        </w:rPr>
        <w:t>European Molecular Biology Organisation (EMBO) Long-Term Fellowship.</w:t>
      </w:r>
      <w:r w:rsidR="007D1C18">
        <w:rPr>
          <w:rFonts w:ascii="Arial Narrow" w:hAnsi="Arial Narrow"/>
          <w:lang w:val="en-US"/>
        </w:rPr>
        <w:t xml:space="preserve"> </w:t>
      </w:r>
      <w:r w:rsidRPr="00BE1311">
        <w:rPr>
          <w:rFonts w:ascii="Arial Narrow" w:hAnsi="Arial Narrow"/>
          <w:lang w:val="de-AT"/>
        </w:rPr>
        <w:t xml:space="preserve">Weiters wurde die Studie unterstützt durch </w:t>
      </w:r>
      <w:r w:rsidR="00840D77">
        <w:rPr>
          <w:rFonts w:ascii="Arial Narrow" w:hAnsi="Arial Narrow"/>
          <w:lang w:val="de-AT"/>
        </w:rPr>
        <w:t>ein</w:t>
      </w:r>
      <w:r w:rsidR="00840D77" w:rsidRPr="00BE1311">
        <w:rPr>
          <w:rFonts w:ascii="Arial Narrow" w:hAnsi="Arial Narrow"/>
          <w:lang w:val="de-AT"/>
        </w:rPr>
        <w:t xml:space="preserve"> </w:t>
      </w:r>
      <w:r w:rsidR="00CF6B75" w:rsidRPr="00BE1311">
        <w:rPr>
          <w:rFonts w:ascii="Arial Narrow" w:hAnsi="Arial Narrow"/>
          <w:lang w:val="de-AT"/>
        </w:rPr>
        <w:t xml:space="preserve">PRESTIGE </w:t>
      </w:r>
      <w:r w:rsidR="00793BC8">
        <w:rPr>
          <w:rFonts w:ascii="Arial Narrow" w:hAnsi="Arial Narrow"/>
          <w:lang w:val="de-AT"/>
        </w:rPr>
        <w:t>P</w:t>
      </w:r>
      <w:r w:rsidR="00793BC8" w:rsidRPr="00BE1311">
        <w:rPr>
          <w:rFonts w:ascii="Arial Narrow" w:hAnsi="Arial Narrow"/>
          <w:lang w:val="de-AT"/>
        </w:rPr>
        <w:t xml:space="preserve">rogram </w:t>
      </w:r>
      <w:r w:rsidRPr="00BE1311">
        <w:rPr>
          <w:rFonts w:ascii="Arial Narrow" w:hAnsi="Arial Narrow"/>
          <w:lang w:val="de-AT"/>
        </w:rPr>
        <w:t xml:space="preserve">(koordiniert von </w:t>
      </w:r>
      <w:r w:rsidR="0068065D" w:rsidRPr="00BE1311">
        <w:rPr>
          <w:rFonts w:ascii="Arial Narrow" w:hAnsi="Arial Narrow"/>
          <w:lang w:val="de-AT"/>
        </w:rPr>
        <w:t>Campus France</w:t>
      </w:r>
      <w:r w:rsidRPr="00BE1311">
        <w:rPr>
          <w:rFonts w:ascii="Arial Narrow" w:hAnsi="Arial Narrow"/>
          <w:lang w:val="de-AT"/>
        </w:rPr>
        <w:t>)</w:t>
      </w:r>
      <w:r w:rsidR="0068065D" w:rsidRPr="00BE1311">
        <w:rPr>
          <w:rFonts w:ascii="Arial Narrow" w:hAnsi="Arial Narrow"/>
          <w:lang w:val="de-AT"/>
        </w:rPr>
        <w:t xml:space="preserve">, </w:t>
      </w:r>
      <w:r w:rsidR="00840D77">
        <w:rPr>
          <w:rFonts w:ascii="Arial Narrow" w:hAnsi="Arial Narrow"/>
          <w:lang w:val="de-AT"/>
        </w:rPr>
        <w:t>ein</w:t>
      </w:r>
      <w:r w:rsidR="00840D77" w:rsidRPr="00BE1311">
        <w:rPr>
          <w:rFonts w:ascii="Arial Narrow" w:hAnsi="Arial Narrow"/>
          <w:lang w:val="de-AT"/>
        </w:rPr>
        <w:t xml:space="preserve"> </w:t>
      </w:r>
      <w:r w:rsidR="00CF6B75" w:rsidRPr="00BE1311">
        <w:rPr>
          <w:rFonts w:ascii="Arial Narrow" w:hAnsi="Arial Narrow"/>
          <w:lang w:val="de-AT"/>
        </w:rPr>
        <w:t>Ma</w:t>
      </w:r>
      <w:r w:rsidR="00DD0DBD" w:rsidRPr="00BE1311">
        <w:rPr>
          <w:rFonts w:ascii="Arial Narrow" w:hAnsi="Arial Narrow"/>
          <w:lang w:val="de-AT"/>
        </w:rPr>
        <w:t xml:space="preserve">rie Curie </w:t>
      </w:r>
      <w:r w:rsidR="0051345E" w:rsidRPr="00BE1311">
        <w:rPr>
          <w:rFonts w:ascii="Arial Narrow" w:hAnsi="Arial Narrow"/>
          <w:lang w:val="de-AT"/>
        </w:rPr>
        <w:t>and</w:t>
      </w:r>
      <w:r w:rsidR="00DD0DBD" w:rsidRPr="00BE1311">
        <w:rPr>
          <w:rFonts w:ascii="Arial Narrow" w:hAnsi="Arial Narrow"/>
          <w:lang w:val="de-AT"/>
        </w:rPr>
        <w:t xml:space="preserve"> PRESTIGE Fellowship</w:t>
      </w:r>
      <w:r w:rsidR="00CF6B75" w:rsidRPr="00BE1311">
        <w:rPr>
          <w:rFonts w:ascii="Arial Narrow" w:hAnsi="Arial Narrow"/>
          <w:lang w:val="de-AT"/>
        </w:rPr>
        <w:t>,</w:t>
      </w:r>
      <w:r w:rsidR="00DD0DBD" w:rsidRPr="00BE1311">
        <w:rPr>
          <w:rFonts w:ascii="Arial Narrow" w:hAnsi="Arial Narrow"/>
          <w:lang w:val="de-AT"/>
        </w:rPr>
        <w:t xml:space="preserve"> </w:t>
      </w:r>
      <w:r w:rsidR="00BE1311" w:rsidRPr="00BE1311">
        <w:rPr>
          <w:rFonts w:ascii="Arial Narrow" w:hAnsi="Arial Narrow"/>
          <w:lang w:val="de-AT"/>
        </w:rPr>
        <w:t>das</w:t>
      </w:r>
      <w:r w:rsidR="00810A11" w:rsidRPr="00BE1311">
        <w:rPr>
          <w:rFonts w:ascii="Arial Narrow" w:hAnsi="Arial Narrow"/>
          <w:lang w:val="de-AT"/>
        </w:rPr>
        <w:t xml:space="preserve"> </w:t>
      </w:r>
      <w:r w:rsidR="0068065D" w:rsidRPr="00BE1311">
        <w:rPr>
          <w:rFonts w:ascii="Arial Narrow" w:hAnsi="Arial Narrow"/>
          <w:lang w:val="de-AT"/>
        </w:rPr>
        <w:t xml:space="preserve">Institut Pierre-Gilles de Gennes-IPGG, </w:t>
      </w:r>
      <w:r w:rsidR="00BE1311">
        <w:rPr>
          <w:rFonts w:ascii="Arial Narrow" w:hAnsi="Arial Narrow"/>
          <w:lang w:val="de-AT"/>
        </w:rPr>
        <w:t>das</w:t>
      </w:r>
      <w:r w:rsidR="0068065D" w:rsidRPr="00BE1311">
        <w:rPr>
          <w:rFonts w:ascii="Arial Narrow" w:hAnsi="Arial Narrow"/>
          <w:lang w:val="de-AT"/>
        </w:rPr>
        <w:t xml:space="preserve"> Institut National du Cancer </w:t>
      </w:r>
      <w:r w:rsidR="00BE1311">
        <w:rPr>
          <w:rFonts w:ascii="Arial Narrow" w:hAnsi="Arial Narrow"/>
          <w:lang w:val="de-AT"/>
        </w:rPr>
        <w:t>u</w:t>
      </w:r>
      <w:r w:rsidR="0068065D" w:rsidRPr="00BE1311">
        <w:rPr>
          <w:rFonts w:ascii="Arial Narrow" w:hAnsi="Arial Narrow"/>
          <w:lang w:val="de-AT"/>
        </w:rPr>
        <w:t xml:space="preserve">nd </w:t>
      </w:r>
      <w:r w:rsidR="00BE1311">
        <w:rPr>
          <w:rFonts w:ascii="Arial Narrow" w:hAnsi="Arial Narrow"/>
          <w:lang w:val="de-AT"/>
        </w:rPr>
        <w:t xml:space="preserve">durch </w:t>
      </w:r>
      <w:r w:rsidR="0068065D" w:rsidRPr="00BE1311">
        <w:rPr>
          <w:rFonts w:ascii="Arial Narrow" w:hAnsi="Arial Narrow"/>
          <w:lang w:val="de-AT"/>
        </w:rPr>
        <w:t>INSERM Plan Cancer Single Cell.</w:t>
      </w:r>
      <w:r w:rsidR="007D1C18" w:rsidRPr="00BE1311">
        <w:rPr>
          <w:rFonts w:ascii="Arial Narrow" w:hAnsi="Arial Narrow"/>
          <w:lang w:val="de-AT"/>
        </w:rPr>
        <w:t xml:space="preserve"> </w:t>
      </w:r>
      <w:r w:rsidR="00BE1311">
        <w:rPr>
          <w:rFonts w:ascii="Arial Narrow" w:hAnsi="Arial Narrow"/>
          <w:lang w:val="de-AT"/>
        </w:rPr>
        <w:t xml:space="preserve">Weitere Unterstützung erfolgte durch </w:t>
      </w:r>
      <w:r w:rsidR="00840D77">
        <w:rPr>
          <w:rFonts w:ascii="Arial Narrow" w:hAnsi="Arial Narrow"/>
          <w:lang w:val="de-AT"/>
        </w:rPr>
        <w:t>ein</w:t>
      </w:r>
      <w:r w:rsidR="00840D77" w:rsidRPr="00BE1311">
        <w:rPr>
          <w:rFonts w:ascii="Arial Narrow" w:hAnsi="Arial Narrow"/>
          <w:lang w:val="de-AT"/>
        </w:rPr>
        <w:t xml:space="preserve"> </w:t>
      </w:r>
      <w:r w:rsidR="0068065D" w:rsidRPr="00BE1311">
        <w:rPr>
          <w:rFonts w:ascii="Arial Narrow" w:hAnsi="Arial Narrow"/>
          <w:lang w:val="de-AT"/>
        </w:rPr>
        <w:t>London Law Trust Medal Fellowship.</w:t>
      </w:r>
      <w:r w:rsidR="007D1C18" w:rsidRPr="00BE1311">
        <w:rPr>
          <w:rFonts w:ascii="Arial Narrow" w:hAnsi="Arial Narrow"/>
          <w:lang w:val="de-AT"/>
        </w:rPr>
        <w:t xml:space="preserve"> </w:t>
      </w:r>
      <w:r w:rsidR="00BE1311" w:rsidRPr="00BE1311">
        <w:rPr>
          <w:rFonts w:ascii="Arial Narrow" w:hAnsi="Arial Narrow"/>
          <w:lang w:val="de-AT"/>
        </w:rPr>
        <w:t xml:space="preserve">Darüber hinaus wurde ein </w:t>
      </w:r>
      <w:r w:rsidR="00CF6B75" w:rsidRPr="00BE1311">
        <w:rPr>
          <w:rFonts w:ascii="Arial Narrow" w:hAnsi="Arial Narrow"/>
          <w:lang w:val="de-AT"/>
        </w:rPr>
        <w:t xml:space="preserve">Career Grant for Incoming International Talent </w:t>
      </w:r>
      <w:r w:rsidR="00BE1311" w:rsidRPr="00BE1311">
        <w:rPr>
          <w:rFonts w:ascii="Arial Narrow" w:hAnsi="Arial Narrow"/>
          <w:lang w:val="de-AT"/>
        </w:rPr>
        <w:t xml:space="preserve">von der Österreichischen Forschungsförderungsgesellschaft (FFG) zur Verfügung gestellt. Die Studie erhielt zudem eine </w:t>
      </w:r>
      <w:r w:rsidR="00840D77" w:rsidRPr="00BE1311">
        <w:rPr>
          <w:rFonts w:ascii="Arial Narrow" w:hAnsi="Arial Narrow"/>
          <w:lang w:val="de-AT"/>
        </w:rPr>
        <w:t>F</w:t>
      </w:r>
      <w:r w:rsidR="00840D77">
        <w:rPr>
          <w:rFonts w:ascii="Arial Narrow" w:hAnsi="Arial Narrow"/>
          <w:lang w:val="de-AT"/>
        </w:rPr>
        <w:t>ö</w:t>
      </w:r>
      <w:r w:rsidR="00840D77" w:rsidRPr="00BE1311">
        <w:rPr>
          <w:rFonts w:ascii="Arial Narrow" w:hAnsi="Arial Narrow"/>
          <w:lang w:val="de-AT"/>
        </w:rPr>
        <w:t xml:space="preserve">rderung </w:t>
      </w:r>
      <w:r w:rsidR="00BE1311" w:rsidRPr="00BE1311">
        <w:rPr>
          <w:rFonts w:ascii="Arial Narrow" w:hAnsi="Arial Narrow"/>
          <w:lang w:val="de-AT"/>
        </w:rPr>
        <w:t xml:space="preserve">des </w:t>
      </w:r>
      <w:r w:rsidR="00CF6B75" w:rsidRPr="00BE1311">
        <w:rPr>
          <w:rFonts w:ascii="Arial Narrow" w:hAnsi="Arial Narrow"/>
          <w:lang w:val="de-AT"/>
        </w:rPr>
        <w:t>National Center of Competence in Research (NCCR)</w:t>
      </w:r>
      <w:r w:rsidR="0068065D" w:rsidRPr="00BE1311">
        <w:rPr>
          <w:rFonts w:ascii="Arial Narrow" w:hAnsi="Arial Narrow"/>
          <w:lang w:val="de-AT"/>
        </w:rPr>
        <w:t xml:space="preserve"> Molecular Systems Engineering, </w:t>
      </w:r>
      <w:r w:rsidR="00BE1311" w:rsidRPr="00BE1311">
        <w:rPr>
          <w:rFonts w:ascii="Arial Narrow" w:hAnsi="Arial Narrow"/>
          <w:lang w:val="de-AT"/>
        </w:rPr>
        <w:t>des</w:t>
      </w:r>
      <w:r w:rsidR="00CF6B75" w:rsidRPr="00BE1311">
        <w:rPr>
          <w:rFonts w:ascii="Arial Narrow" w:hAnsi="Arial Narrow"/>
          <w:lang w:val="de-AT"/>
        </w:rPr>
        <w:t xml:space="preserve"> National Institute of General Medical Sciences</w:t>
      </w:r>
      <w:r w:rsidR="00990FEF" w:rsidRPr="00BE1311">
        <w:rPr>
          <w:rFonts w:ascii="Arial Narrow" w:hAnsi="Arial Narrow"/>
          <w:lang w:val="de-AT"/>
        </w:rPr>
        <w:t xml:space="preserve">, </w:t>
      </w:r>
      <w:r w:rsidR="00BE1311" w:rsidRPr="00BE1311">
        <w:rPr>
          <w:rFonts w:ascii="Arial Narrow" w:hAnsi="Arial Narrow"/>
          <w:lang w:val="de-AT"/>
        </w:rPr>
        <w:t>des</w:t>
      </w:r>
      <w:r w:rsidR="00CF6B75" w:rsidRPr="00BE1311">
        <w:rPr>
          <w:rFonts w:ascii="Arial Narrow" w:hAnsi="Arial Narrow"/>
          <w:lang w:val="de-AT"/>
        </w:rPr>
        <w:t xml:space="preserve"> National Institutes of Health</w:t>
      </w:r>
      <w:r w:rsidR="0068065D" w:rsidRPr="00BE1311">
        <w:rPr>
          <w:lang w:val="de-AT"/>
        </w:rPr>
        <w:t xml:space="preserve"> </w:t>
      </w:r>
      <w:r w:rsidR="00BE1311" w:rsidRPr="00BE1311">
        <w:rPr>
          <w:rFonts w:ascii="Arial Narrow" w:hAnsi="Arial Narrow"/>
          <w:lang w:val="de-AT"/>
        </w:rPr>
        <w:t>und durch das</w:t>
      </w:r>
      <w:r w:rsidR="0068065D" w:rsidRPr="00BE1311">
        <w:rPr>
          <w:rFonts w:ascii="Arial Narrow" w:hAnsi="Arial Narrow"/>
          <w:lang w:val="de-AT"/>
        </w:rPr>
        <w:t xml:space="preserve"> I3 SNS </w:t>
      </w:r>
      <w:r w:rsidR="00793BC8">
        <w:rPr>
          <w:rFonts w:ascii="Arial Narrow" w:hAnsi="Arial Narrow"/>
          <w:lang w:val="de-AT"/>
        </w:rPr>
        <w:t>P</w:t>
      </w:r>
      <w:r w:rsidR="0068065D" w:rsidRPr="00BE1311">
        <w:rPr>
          <w:rFonts w:ascii="Arial Narrow" w:hAnsi="Arial Narrow"/>
          <w:lang w:val="de-AT"/>
        </w:rPr>
        <w:t>rogram.</w:t>
      </w:r>
      <w:r w:rsidR="007D1C18" w:rsidRPr="00BE1311">
        <w:rPr>
          <w:rFonts w:ascii="Arial Narrow" w:hAnsi="Arial Narrow"/>
          <w:lang w:val="de-AT"/>
        </w:rPr>
        <w:t xml:space="preserve"> </w:t>
      </w:r>
      <w:r w:rsidR="00BE1311" w:rsidRPr="00BE1311">
        <w:rPr>
          <w:rFonts w:ascii="Arial Narrow" w:hAnsi="Arial Narrow"/>
          <w:lang w:val="de-AT"/>
        </w:rPr>
        <w:t>Weitere Unterstützung erfolgte durch das</w:t>
      </w:r>
      <w:r w:rsidR="00C13ED7" w:rsidRPr="00BE1311">
        <w:rPr>
          <w:rFonts w:ascii="Arial Narrow" w:hAnsi="Arial Narrow"/>
          <w:lang w:val="de-AT"/>
        </w:rPr>
        <w:t xml:space="preserve"> </w:t>
      </w:r>
      <w:r w:rsidR="00CF6B75" w:rsidRPr="00BE1311">
        <w:rPr>
          <w:rFonts w:ascii="Arial Narrow" w:hAnsi="Arial Narrow"/>
          <w:lang w:val="de-AT"/>
        </w:rPr>
        <w:t>Institut</w:t>
      </w:r>
      <w:r w:rsidR="00990FEF" w:rsidRPr="00BE1311">
        <w:rPr>
          <w:rFonts w:ascii="Arial Narrow" w:hAnsi="Arial Narrow"/>
          <w:lang w:val="de-AT"/>
        </w:rPr>
        <w:t xml:space="preserve">o de Salud Carlos III </w:t>
      </w:r>
      <w:r w:rsidR="00990FEF" w:rsidRPr="00BE1311">
        <w:rPr>
          <w:rFonts w:ascii="Arial Narrow" w:hAnsi="Arial Narrow"/>
          <w:lang w:val="de-AT"/>
        </w:rPr>
        <w:lastRenderedPageBreak/>
        <w:t>(ISCIII)</w:t>
      </w:r>
      <w:r w:rsidR="00BE1311" w:rsidRPr="00BE1311">
        <w:rPr>
          <w:rFonts w:ascii="Arial Narrow" w:hAnsi="Arial Narrow"/>
          <w:lang w:val="de-AT"/>
        </w:rPr>
        <w:t xml:space="preserve"> und durch </w:t>
      </w:r>
      <w:r w:rsidR="00840D77">
        <w:rPr>
          <w:rFonts w:ascii="Arial Narrow" w:hAnsi="Arial Narrow"/>
          <w:lang w:val="de-AT"/>
        </w:rPr>
        <w:t>ein</w:t>
      </w:r>
      <w:r w:rsidR="00840D77" w:rsidRPr="00BE1311">
        <w:rPr>
          <w:rFonts w:ascii="Arial Narrow" w:hAnsi="Arial Narrow"/>
          <w:lang w:val="de-AT"/>
        </w:rPr>
        <w:t xml:space="preserve"> </w:t>
      </w:r>
      <w:r w:rsidR="00CF6B75" w:rsidRPr="00BE1311">
        <w:rPr>
          <w:rFonts w:ascii="Arial Narrow" w:hAnsi="Arial Narrow"/>
          <w:lang w:val="de-AT"/>
        </w:rPr>
        <w:t xml:space="preserve">Metchnikov Fellowship </w:t>
      </w:r>
      <w:r w:rsidR="00BE1311" w:rsidRPr="00BE1311">
        <w:rPr>
          <w:rFonts w:ascii="Arial Narrow" w:hAnsi="Arial Narrow"/>
          <w:lang w:val="de-AT"/>
        </w:rPr>
        <w:t>des</w:t>
      </w:r>
      <w:r w:rsidR="00CF6B75" w:rsidRPr="00BE1311">
        <w:rPr>
          <w:rFonts w:ascii="Arial Narrow" w:hAnsi="Arial Narrow"/>
          <w:lang w:val="de-AT"/>
        </w:rPr>
        <w:t xml:space="preserve"> Franco-Russian Scientific Cooperation Program</w:t>
      </w:r>
      <w:r w:rsidR="00840D77">
        <w:rPr>
          <w:rFonts w:ascii="Arial Narrow" w:hAnsi="Arial Narrow"/>
          <w:lang w:val="de-AT"/>
        </w:rPr>
        <w:t>ms</w:t>
      </w:r>
      <w:r w:rsidR="00CF6B75" w:rsidRPr="00BE1311">
        <w:rPr>
          <w:rFonts w:ascii="Arial Narrow" w:hAnsi="Arial Narrow"/>
          <w:lang w:val="de-AT"/>
        </w:rPr>
        <w:t xml:space="preserve"> </w:t>
      </w:r>
      <w:r w:rsidR="00BE1311">
        <w:rPr>
          <w:rFonts w:ascii="Arial Narrow" w:hAnsi="Arial Narrow"/>
          <w:lang w:val="de-AT"/>
        </w:rPr>
        <w:t xml:space="preserve">sowie der </w:t>
      </w:r>
      <w:r w:rsidR="00CF6B75" w:rsidRPr="00BE1311">
        <w:rPr>
          <w:rFonts w:ascii="Arial Narrow" w:hAnsi="Arial Narrow"/>
          <w:lang w:val="de-AT"/>
        </w:rPr>
        <w:t>Russian Science Foundation.</w:t>
      </w:r>
    </w:p>
    <w:p w14:paraId="3A737E4A" w14:textId="1157B62F" w:rsidR="00CF6B75" w:rsidRPr="00BE1311" w:rsidRDefault="00CF6B75" w:rsidP="003C25C7">
      <w:pPr>
        <w:rPr>
          <w:rFonts w:ascii="Arial Narrow" w:hAnsi="Arial Narrow"/>
          <w:lang w:val="de-AT"/>
        </w:rPr>
      </w:pPr>
    </w:p>
    <w:p w14:paraId="756397F6" w14:textId="5A602BE1" w:rsidR="003F4625" w:rsidRPr="00E36778" w:rsidRDefault="003F4625" w:rsidP="003F4625">
      <w:pPr>
        <w:rPr>
          <w:rFonts w:ascii="Arial Narrow" w:hAnsi="Arial Narrow"/>
          <w:b/>
          <w:bCs/>
          <w:lang w:val="de-AT"/>
        </w:rPr>
      </w:pPr>
      <w:r w:rsidRPr="00E36778">
        <w:rPr>
          <w:rFonts w:ascii="Arial Narrow" w:hAnsi="Arial Narrow"/>
          <w:b/>
          <w:bCs/>
          <w:lang w:val="de-AT"/>
        </w:rPr>
        <w:t xml:space="preserve">Über </w:t>
      </w:r>
      <w:r w:rsidR="00523D4B">
        <w:rPr>
          <w:rFonts w:ascii="Arial Narrow" w:hAnsi="Arial Narrow"/>
          <w:b/>
          <w:bCs/>
          <w:lang w:val="de-AT"/>
        </w:rPr>
        <w:t xml:space="preserve">Dr. </w:t>
      </w:r>
      <w:r w:rsidRPr="00E36778">
        <w:rPr>
          <w:rFonts w:ascii="Arial Narrow" w:hAnsi="Arial Narrow"/>
          <w:b/>
          <w:bCs/>
          <w:lang w:val="de-AT"/>
        </w:rPr>
        <w:t xml:space="preserve">Alexis Lomakin, </w:t>
      </w:r>
      <w:r w:rsidR="00523D4B">
        <w:rPr>
          <w:rFonts w:ascii="Arial Narrow" w:hAnsi="Arial Narrow"/>
          <w:b/>
          <w:bCs/>
          <w:lang w:val="de-AT"/>
        </w:rPr>
        <w:t>(</w:t>
      </w:r>
      <w:r w:rsidRPr="00E36778">
        <w:rPr>
          <w:rFonts w:ascii="Arial Narrow" w:hAnsi="Arial Narrow"/>
          <w:b/>
          <w:bCs/>
          <w:lang w:val="de-AT"/>
        </w:rPr>
        <w:t>PhD</w:t>
      </w:r>
      <w:r w:rsidR="00523D4B">
        <w:rPr>
          <w:rFonts w:ascii="Arial Narrow" w:hAnsi="Arial Narrow"/>
          <w:b/>
          <w:bCs/>
          <w:lang w:val="de-AT"/>
        </w:rPr>
        <w:t>)</w:t>
      </w:r>
    </w:p>
    <w:p w14:paraId="08C9B1AE" w14:textId="4CBC807A" w:rsidR="003F4625" w:rsidRPr="00616D8E" w:rsidRDefault="00BE1311" w:rsidP="003F4625">
      <w:pPr>
        <w:rPr>
          <w:rFonts w:ascii="Arial Narrow" w:hAnsi="Arial Narrow"/>
          <w:bCs/>
          <w:lang w:val="de-AT"/>
        </w:rPr>
      </w:pPr>
      <w:r>
        <w:rPr>
          <w:rFonts w:ascii="Arial Narrow" w:hAnsi="Arial Narrow"/>
          <w:bCs/>
          <w:lang w:val="de-AT"/>
        </w:rPr>
        <w:t xml:space="preserve">Dr. </w:t>
      </w:r>
      <w:r w:rsidR="003F4625" w:rsidRPr="00616D8E">
        <w:rPr>
          <w:rFonts w:ascii="Arial Narrow" w:hAnsi="Arial Narrow"/>
          <w:bCs/>
          <w:lang w:val="de-AT"/>
        </w:rPr>
        <w:t xml:space="preserve">Alexis Lomakin, </w:t>
      </w:r>
      <w:r w:rsidR="00523D4B">
        <w:rPr>
          <w:rFonts w:ascii="Arial Narrow" w:hAnsi="Arial Narrow"/>
          <w:bCs/>
          <w:lang w:val="de-AT"/>
        </w:rPr>
        <w:t>(</w:t>
      </w:r>
      <w:r w:rsidR="003F4625" w:rsidRPr="00616D8E">
        <w:rPr>
          <w:rFonts w:ascii="Arial Narrow" w:hAnsi="Arial Narrow"/>
          <w:bCs/>
          <w:lang w:val="de-AT"/>
        </w:rPr>
        <w:t>PhD</w:t>
      </w:r>
      <w:r w:rsidR="00523D4B">
        <w:rPr>
          <w:rFonts w:ascii="Arial Narrow" w:hAnsi="Arial Narrow"/>
          <w:bCs/>
          <w:lang w:val="de-AT"/>
        </w:rPr>
        <w:t>)</w:t>
      </w:r>
      <w:r w:rsidR="003F4625" w:rsidRPr="00616D8E">
        <w:rPr>
          <w:rFonts w:ascii="Arial Narrow" w:hAnsi="Arial Narrow"/>
          <w:bCs/>
          <w:lang w:val="de-AT"/>
        </w:rPr>
        <w:t xml:space="preserve">, ist Programmleiter &amp; stellvertretender Laborleiter in der </w:t>
      </w:r>
      <w:r>
        <w:rPr>
          <w:rFonts w:ascii="Arial Narrow" w:hAnsi="Arial Narrow"/>
          <w:bCs/>
          <w:lang w:val="de-AT"/>
        </w:rPr>
        <w:t>Forschungsgruppe</w:t>
      </w:r>
      <w:r w:rsidR="003F4625" w:rsidRPr="00616D8E">
        <w:rPr>
          <w:rFonts w:ascii="Arial Narrow" w:hAnsi="Arial Narrow"/>
          <w:bCs/>
          <w:lang w:val="de-AT"/>
        </w:rPr>
        <w:t xml:space="preserve"> von</w:t>
      </w:r>
      <w:r>
        <w:rPr>
          <w:rFonts w:ascii="Arial Narrow" w:hAnsi="Arial Narrow"/>
          <w:bCs/>
          <w:lang w:val="de-AT"/>
        </w:rPr>
        <w:t xml:space="preserve"> Assoc.-</w:t>
      </w:r>
      <w:r w:rsidR="003F4625" w:rsidRPr="00616D8E">
        <w:rPr>
          <w:rFonts w:ascii="Arial Narrow" w:hAnsi="Arial Narrow"/>
          <w:bCs/>
          <w:lang w:val="de-AT"/>
        </w:rPr>
        <w:t xml:space="preserve">Prof. Dr. Kaan Boztug, </w:t>
      </w:r>
      <w:r w:rsidR="00523D4B">
        <w:rPr>
          <w:rFonts w:ascii="Arial Narrow" w:hAnsi="Arial Narrow"/>
          <w:bCs/>
          <w:lang w:val="de-AT"/>
        </w:rPr>
        <w:t>(</w:t>
      </w:r>
      <w:r w:rsidR="003F4625" w:rsidRPr="00616D8E">
        <w:rPr>
          <w:rFonts w:ascii="Arial Narrow" w:hAnsi="Arial Narrow"/>
          <w:bCs/>
          <w:lang w:val="de-AT"/>
        </w:rPr>
        <w:t>MD</w:t>
      </w:r>
      <w:r w:rsidR="00523D4B">
        <w:rPr>
          <w:rFonts w:ascii="Arial Narrow" w:hAnsi="Arial Narrow"/>
          <w:bCs/>
          <w:lang w:val="de-AT"/>
        </w:rPr>
        <w:t>)</w:t>
      </w:r>
      <w:r w:rsidR="003F4625" w:rsidRPr="00616D8E">
        <w:rPr>
          <w:rFonts w:ascii="Arial Narrow" w:hAnsi="Arial Narrow"/>
          <w:bCs/>
          <w:lang w:val="de-AT"/>
        </w:rPr>
        <w:t>, a</w:t>
      </w:r>
      <w:r>
        <w:rPr>
          <w:rFonts w:ascii="Arial Narrow" w:hAnsi="Arial Narrow"/>
          <w:bCs/>
          <w:lang w:val="de-AT"/>
        </w:rPr>
        <w:t>n der</w:t>
      </w:r>
      <w:r w:rsidR="003F4625" w:rsidRPr="00616D8E">
        <w:rPr>
          <w:rFonts w:ascii="Arial Narrow" w:hAnsi="Arial Narrow"/>
          <w:bCs/>
          <w:lang w:val="de-AT"/>
        </w:rPr>
        <w:t xml:space="preserve"> St. Anna Kinderkrebsforschung</w:t>
      </w:r>
      <w:r>
        <w:rPr>
          <w:rFonts w:ascii="Arial Narrow" w:hAnsi="Arial Narrow"/>
          <w:bCs/>
          <w:lang w:val="de-AT"/>
        </w:rPr>
        <w:t xml:space="preserve"> / Children’s Cancer Research Institute </w:t>
      </w:r>
      <w:r w:rsidR="00382C00">
        <w:rPr>
          <w:rFonts w:ascii="Arial Narrow" w:hAnsi="Arial Narrow"/>
          <w:bCs/>
          <w:lang w:val="de-AT"/>
        </w:rPr>
        <w:t>(</w:t>
      </w:r>
      <w:r w:rsidR="003F4625" w:rsidRPr="00616D8E">
        <w:rPr>
          <w:rFonts w:ascii="Arial Narrow" w:hAnsi="Arial Narrow"/>
          <w:bCs/>
          <w:lang w:val="de-AT"/>
        </w:rPr>
        <w:t>CCRI</w:t>
      </w:r>
      <w:r w:rsidR="00382C00">
        <w:rPr>
          <w:rFonts w:ascii="Arial Narrow" w:hAnsi="Arial Narrow"/>
          <w:bCs/>
          <w:lang w:val="de-AT"/>
        </w:rPr>
        <w:t>)</w:t>
      </w:r>
      <w:r w:rsidR="003F4625" w:rsidRPr="00616D8E">
        <w:rPr>
          <w:rFonts w:ascii="Arial Narrow" w:hAnsi="Arial Narrow"/>
          <w:bCs/>
          <w:lang w:val="de-AT"/>
        </w:rPr>
        <w:t xml:space="preserve"> in Partnerschaft mit dem Ludwig </w:t>
      </w:r>
      <w:r>
        <w:rPr>
          <w:rFonts w:ascii="Arial Narrow" w:hAnsi="Arial Narrow"/>
          <w:bCs/>
          <w:lang w:val="de-AT"/>
        </w:rPr>
        <w:t xml:space="preserve">Boltzmann Institute for Rare and Undiagnosed Diseases </w:t>
      </w:r>
      <w:r w:rsidR="003F4625" w:rsidRPr="00616D8E">
        <w:rPr>
          <w:rFonts w:ascii="Arial Narrow" w:hAnsi="Arial Narrow"/>
          <w:bCs/>
          <w:lang w:val="de-AT"/>
        </w:rPr>
        <w:t>/</w:t>
      </w:r>
      <w:r>
        <w:rPr>
          <w:rFonts w:ascii="Arial Narrow" w:hAnsi="Arial Narrow"/>
          <w:bCs/>
          <w:lang w:val="de-AT"/>
        </w:rPr>
        <w:t xml:space="preserve"> </w:t>
      </w:r>
      <w:r w:rsidR="003F4625" w:rsidRPr="00616D8E">
        <w:rPr>
          <w:rFonts w:ascii="Arial Narrow" w:hAnsi="Arial Narrow"/>
          <w:bCs/>
          <w:lang w:val="de-AT"/>
        </w:rPr>
        <w:t xml:space="preserve">LBI-RUD, dem CeMM Forschungsinstitut für Molekulare Medizin der Österreichischen Akademie der Wissenschaften und der Medizinischen Universität Wien (Wien, Österreich). Bevor Lomakin die Stelle in Wien antrat, war er </w:t>
      </w:r>
      <w:r>
        <w:rPr>
          <w:rFonts w:ascii="Arial Narrow" w:hAnsi="Arial Narrow"/>
          <w:bCs/>
          <w:lang w:val="de-AT"/>
        </w:rPr>
        <w:t>Junior Group Leader</w:t>
      </w:r>
      <w:r w:rsidR="003F4625" w:rsidRPr="00616D8E">
        <w:rPr>
          <w:rFonts w:ascii="Arial Narrow" w:hAnsi="Arial Narrow"/>
          <w:bCs/>
          <w:lang w:val="de-AT"/>
        </w:rPr>
        <w:t xml:space="preserve"> am King's College London (London, Großbritannien) und </w:t>
      </w:r>
      <w:r>
        <w:rPr>
          <w:rFonts w:ascii="Arial Narrow" w:hAnsi="Arial Narrow"/>
          <w:bCs/>
          <w:lang w:val="de-AT"/>
        </w:rPr>
        <w:t>Staff Scientist</w:t>
      </w:r>
      <w:r w:rsidR="003F4625" w:rsidRPr="00616D8E">
        <w:rPr>
          <w:rFonts w:ascii="Arial Narrow" w:hAnsi="Arial Narrow"/>
          <w:bCs/>
          <w:lang w:val="de-AT"/>
        </w:rPr>
        <w:t xml:space="preserve"> am Institut Curie (Paris, Frankre</w:t>
      </w:r>
      <w:r>
        <w:rPr>
          <w:rFonts w:ascii="Arial Narrow" w:hAnsi="Arial Narrow"/>
          <w:bCs/>
          <w:lang w:val="de-AT"/>
        </w:rPr>
        <w:t>ich). Er promovierte in Zell</w:t>
      </w:r>
      <w:r w:rsidR="003F4625" w:rsidRPr="00616D8E">
        <w:rPr>
          <w:rFonts w:ascii="Arial Narrow" w:hAnsi="Arial Narrow"/>
          <w:bCs/>
          <w:lang w:val="de-AT"/>
        </w:rPr>
        <w:t>- und Molekularbiologie an der Lomonosov Moscow State University (Moskau, Russland) und an der University of Con</w:t>
      </w:r>
      <w:r>
        <w:rPr>
          <w:rFonts w:ascii="Arial Narrow" w:hAnsi="Arial Narrow"/>
          <w:bCs/>
          <w:lang w:val="de-AT"/>
        </w:rPr>
        <w:t>necticut (Farmington, CT, USA). S</w:t>
      </w:r>
      <w:r w:rsidR="003F4625" w:rsidRPr="00616D8E">
        <w:rPr>
          <w:rFonts w:ascii="Arial Narrow" w:hAnsi="Arial Narrow"/>
          <w:bCs/>
          <w:lang w:val="de-AT"/>
        </w:rPr>
        <w:t xml:space="preserve">eine Postdoc-Ausbildung in quantitativer Zellbiologie </w:t>
      </w:r>
      <w:r>
        <w:rPr>
          <w:rFonts w:ascii="Arial Narrow" w:hAnsi="Arial Narrow"/>
          <w:bCs/>
          <w:lang w:val="de-AT"/>
        </w:rPr>
        <w:t xml:space="preserve">setzte Lomakin </w:t>
      </w:r>
      <w:r w:rsidR="003F4625" w:rsidRPr="00616D8E">
        <w:rPr>
          <w:rFonts w:ascii="Arial Narrow" w:hAnsi="Arial Narrow"/>
          <w:bCs/>
          <w:lang w:val="de-AT"/>
        </w:rPr>
        <w:t xml:space="preserve">an der Harvard-Universität (Boston, MA, USA) fort. </w:t>
      </w:r>
    </w:p>
    <w:p w14:paraId="3CB216AF" w14:textId="10F27355" w:rsidR="003F4625" w:rsidRPr="00616D8E" w:rsidRDefault="003F4625" w:rsidP="00E36778">
      <w:pPr>
        <w:rPr>
          <w:rFonts w:ascii="Arial Narrow" w:hAnsi="Arial Narrow"/>
          <w:bCs/>
          <w:lang w:val="de-AT"/>
        </w:rPr>
      </w:pPr>
      <w:r w:rsidRPr="00616D8E">
        <w:rPr>
          <w:rFonts w:ascii="Arial Narrow" w:hAnsi="Arial Narrow"/>
          <w:bCs/>
          <w:lang w:val="de-AT"/>
        </w:rPr>
        <w:t xml:space="preserve">Der Wissenschaftler erhielt renommierte Stipendien und Auszeichnungen, darunter </w:t>
      </w:r>
      <w:r w:rsidR="00840D77">
        <w:rPr>
          <w:rFonts w:ascii="Arial Narrow" w:hAnsi="Arial Narrow"/>
          <w:bCs/>
          <w:lang w:val="de-AT"/>
        </w:rPr>
        <w:t xml:space="preserve">ein </w:t>
      </w:r>
      <w:r w:rsidRPr="00616D8E">
        <w:rPr>
          <w:rFonts w:ascii="Arial Narrow" w:hAnsi="Arial Narrow"/>
          <w:bCs/>
          <w:lang w:val="de-AT"/>
        </w:rPr>
        <w:t xml:space="preserve">London Law Trust/LLT </w:t>
      </w:r>
      <w:r w:rsidR="00BE1311">
        <w:rPr>
          <w:rFonts w:ascii="Arial Narrow" w:hAnsi="Arial Narrow"/>
          <w:bCs/>
          <w:lang w:val="de-AT"/>
        </w:rPr>
        <w:t>m</w:t>
      </w:r>
      <w:r w:rsidRPr="00616D8E">
        <w:rPr>
          <w:rFonts w:ascii="Arial Narrow" w:hAnsi="Arial Narrow"/>
          <w:bCs/>
          <w:lang w:val="de-AT"/>
        </w:rPr>
        <w:t xml:space="preserve">edal and </w:t>
      </w:r>
      <w:r w:rsidR="00BE1311">
        <w:rPr>
          <w:rFonts w:ascii="Arial Narrow" w:hAnsi="Arial Narrow"/>
          <w:bCs/>
          <w:lang w:val="de-AT"/>
        </w:rPr>
        <w:t>f</w:t>
      </w:r>
      <w:r w:rsidRPr="00616D8E">
        <w:rPr>
          <w:rFonts w:ascii="Arial Narrow" w:hAnsi="Arial Narrow"/>
          <w:bCs/>
          <w:lang w:val="de-AT"/>
        </w:rPr>
        <w:t>ellowship for scientific excellence, innovation &amp; vision (Gro</w:t>
      </w:r>
      <w:r w:rsidR="006A6C60">
        <w:rPr>
          <w:rFonts w:ascii="Arial Narrow" w:hAnsi="Arial Narrow"/>
          <w:bCs/>
          <w:lang w:val="de-AT"/>
        </w:rPr>
        <w:t>ß</w:t>
      </w:r>
      <w:r w:rsidRPr="00616D8E">
        <w:rPr>
          <w:rFonts w:ascii="Arial Narrow" w:hAnsi="Arial Narrow"/>
          <w:bCs/>
          <w:lang w:val="de-AT"/>
        </w:rPr>
        <w:t xml:space="preserve">britannien), </w:t>
      </w:r>
      <w:r w:rsidR="00840D77">
        <w:rPr>
          <w:rFonts w:ascii="Arial Narrow" w:hAnsi="Arial Narrow"/>
          <w:bCs/>
          <w:lang w:val="de-AT"/>
        </w:rPr>
        <w:t>ein</w:t>
      </w:r>
      <w:r w:rsidR="00840D77" w:rsidRPr="00616D8E">
        <w:rPr>
          <w:rFonts w:ascii="Arial Narrow" w:hAnsi="Arial Narrow"/>
          <w:bCs/>
          <w:lang w:val="de-AT"/>
        </w:rPr>
        <w:t xml:space="preserve"> </w:t>
      </w:r>
      <w:r w:rsidRPr="00616D8E">
        <w:rPr>
          <w:rFonts w:ascii="Arial Narrow" w:hAnsi="Arial Narrow"/>
          <w:bCs/>
          <w:lang w:val="de-AT"/>
        </w:rPr>
        <w:t xml:space="preserve">Marie Skłodowska-Curie und PRESTIGE Fellowships (EU/Frankreich) und </w:t>
      </w:r>
      <w:r w:rsidR="00840D77">
        <w:rPr>
          <w:rFonts w:ascii="Arial Narrow" w:hAnsi="Arial Narrow"/>
          <w:bCs/>
          <w:lang w:val="de-AT"/>
        </w:rPr>
        <w:t>ein</w:t>
      </w:r>
      <w:r w:rsidR="00840D77" w:rsidRPr="00616D8E">
        <w:rPr>
          <w:rFonts w:ascii="Arial Narrow" w:hAnsi="Arial Narrow"/>
          <w:bCs/>
          <w:lang w:val="de-AT"/>
        </w:rPr>
        <w:t xml:space="preserve"> </w:t>
      </w:r>
      <w:r w:rsidRPr="00616D8E">
        <w:rPr>
          <w:rFonts w:ascii="Arial Narrow" w:hAnsi="Arial Narrow"/>
          <w:bCs/>
          <w:lang w:val="de-AT"/>
        </w:rPr>
        <w:t xml:space="preserve">Leukemia &amp; Lymphoma Society/LLS Postdoctoral Fellowship (USA). </w:t>
      </w:r>
    </w:p>
    <w:p w14:paraId="171D1370" w14:textId="77777777" w:rsidR="003F4625" w:rsidRPr="00616D8E" w:rsidRDefault="003F4625" w:rsidP="00E36778">
      <w:pPr>
        <w:rPr>
          <w:rFonts w:ascii="Arial Narrow" w:hAnsi="Arial Narrow"/>
          <w:b/>
          <w:bCs/>
          <w:lang w:val="de-AT"/>
        </w:rPr>
      </w:pPr>
    </w:p>
    <w:p w14:paraId="7C8AC39A" w14:textId="77777777" w:rsidR="003F4625" w:rsidRPr="00616D8E" w:rsidRDefault="003F4625" w:rsidP="00E36778">
      <w:pPr>
        <w:rPr>
          <w:rFonts w:ascii="Arial Narrow" w:hAnsi="Arial Narrow"/>
          <w:b/>
          <w:bCs/>
          <w:szCs w:val="24"/>
        </w:rPr>
      </w:pPr>
      <w:r w:rsidRPr="00616D8E">
        <w:rPr>
          <w:rFonts w:ascii="Arial Narrow" w:hAnsi="Arial Narrow"/>
          <w:b/>
          <w:bCs/>
          <w:szCs w:val="24"/>
        </w:rPr>
        <w:t>Über die St. Anna Kinderkrebsforschung</w:t>
      </w:r>
    </w:p>
    <w:p w14:paraId="727EE30D" w14:textId="3C3CA019" w:rsidR="003F4625" w:rsidRPr="00616D8E" w:rsidRDefault="003F4625" w:rsidP="00E36778">
      <w:pPr>
        <w:rPr>
          <w:rFonts w:ascii="Arial Narrow" w:hAnsi="Arial Narrow"/>
          <w:szCs w:val="24"/>
        </w:rPr>
      </w:pPr>
      <w:r w:rsidRPr="00616D8E">
        <w:rPr>
          <w:rFonts w:ascii="Arial Narrow" w:hAnsi="Arial Narrow"/>
          <w:szCs w:val="24"/>
        </w:rPr>
        <w:t xml:space="preserve">Die St. Anna Kinderkrebsforschung (St. Anna Children’s Cancer Research Institute, CCRI) ist eine internationale und interdisziplinäre Forschungseinrichtung, die das Ziel verfolgt, durch innovative Forschung sowie diagnostische, prognostische und therapeutische Strategien die Behandlung von an Krebs erkrankten Kindern und Jugendlichen weiterzuentwickeln und weltweit zu verbessern. Dabei wird der Schwerpunkt auf die spezifischen Besonderheiten kindlicher Tumorerkrankungen gelegt, um den jungen Patientinnen und Patienten die bestmöglichen und innovativsten Therapien zur Verfügung stellen zu können. Die Forschungsschwerpunkte der St. Anna Kinderkrebsforschung liegen auf den Gebieten der Tumorgenomik und -epigenomik, der Immunologie, der Molekularbiologie, der Zellbiologie, der Bioinformatik und der klinischen Forschung, um neueste wissenschaftlich-experimentelle Erkenntnisse mit den klinischen Bedürfnissen der Ärztinnen und Ärzte in Einklang zu bringen und so unser übergeordnetes Ziel zu erreichen, das Wohlergehen der Patientinnen und Patienten nachhaltig zu verbessern. </w:t>
      </w:r>
    </w:p>
    <w:p w14:paraId="08D97086" w14:textId="7CD6A49D" w:rsidR="003F4625" w:rsidRPr="00616D8E" w:rsidRDefault="003F4625" w:rsidP="00E36778">
      <w:pPr>
        <w:rPr>
          <w:rFonts w:ascii="Arial Narrow" w:hAnsi="Arial Narrow"/>
          <w:szCs w:val="24"/>
        </w:rPr>
      </w:pPr>
      <w:r w:rsidRPr="00616D8E">
        <w:rPr>
          <w:rFonts w:ascii="Arial Narrow" w:hAnsi="Arial Narrow"/>
          <w:szCs w:val="24"/>
        </w:rPr>
        <w:t xml:space="preserve">Weitere Informationen: </w:t>
      </w:r>
      <w:hyperlink r:id="rId8" w:anchor="_blank" w:history="1">
        <w:r w:rsidRPr="00616D8E">
          <w:rPr>
            <w:rFonts w:ascii="Arial Narrow" w:hAnsi="Arial Narrow"/>
            <w:szCs w:val="24"/>
          </w:rPr>
          <w:t>www.kinderkrebsforschung.at</w:t>
        </w:r>
      </w:hyperlink>
      <w:r w:rsidRPr="00616D8E">
        <w:rPr>
          <w:rFonts w:ascii="Arial Narrow" w:hAnsi="Arial Narrow"/>
          <w:szCs w:val="24"/>
        </w:rPr>
        <w:t xml:space="preserve">, </w:t>
      </w:r>
      <w:r w:rsidR="00382C00">
        <w:rPr>
          <w:rFonts w:ascii="Arial Narrow" w:hAnsi="Arial Narrow"/>
          <w:szCs w:val="24"/>
        </w:rPr>
        <w:t>www.</w:t>
      </w:r>
      <w:r w:rsidR="00382C00" w:rsidRPr="00616D8E">
        <w:rPr>
          <w:rFonts w:ascii="Arial Narrow" w:hAnsi="Arial Narrow"/>
          <w:szCs w:val="24"/>
        </w:rPr>
        <w:t>ccri.at</w:t>
      </w:r>
    </w:p>
    <w:p w14:paraId="18BE6F77" w14:textId="77777777" w:rsidR="003F4625" w:rsidRPr="00616D8E" w:rsidRDefault="003F4625" w:rsidP="00E36778">
      <w:pPr>
        <w:rPr>
          <w:rFonts w:ascii="Arial Narrow" w:hAnsi="Arial Narrow"/>
          <w:szCs w:val="24"/>
        </w:rPr>
      </w:pPr>
    </w:p>
    <w:p w14:paraId="5CC6F734" w14:textId="77777777" w:rsidR="003F4625" w:rsidRPr="00616D8E" w:rsidRDefault="003F4625" w:rsidP="00E36778">
      <w:pPr>
        <w:rPr>
          <w:rFonts w:ascii="Arial Narrow" w:hAnsi="Arial Narrow"/>
          <w:b/>
          <w:bCs/>
          <w:szCs w:val="24"/>
        </w:rPr>
      </w:pPr>
      <w:r w:rsidRPr="00616D8E">
        <w:rPr>
          <w:rFonts w:ascii="Arial Narrow" w:hAnsi="Arial Narrow"/>
          <w:b/>
          <w:bCs/>
          <w:szCs w:val="24"/>
        </w:rPr>
        <w:t>Über das Ludwig Boltzmann Institute for Rare and Undiagnosed Diseases</w:t>
      </w:r>
    </w:p>
    <w:p w14:paraId="580670F6" w14:textId="77777777" w:rsidR="003F4625" w:rsidRPr="00616D8E" w:rsidRDefault="003F4625" w:rsidP="00E36778">
      <w:pPr>
        <w:rPr>
          <w:rFonts w:ascii="Arial Narrow" w:hAnsi="Arial Narrow"/>
          <w:szCs w:val="24"/>
        </w:rPr>
      </w:pPr>
      <w:r w:rsidRPr="00616D8E">
        <w:rPr>
          <w:rFonts w:ascii="Arial Narrow" w:hAnsi="Arial Narrow"/>
          <w:szCs w:val="24"/>
        </w:rPr>
        <w:t xml:space="preserve">Das Ludwig Boltzmann Institute for Rare and Undiagnosed Diseases (LBI-RUD) wurde von der Ludwig Boltzmann Gesellschaft im April 2016 in Zusammenarbeit mit dem CeMM Forschungszentrum für Molekulare Medizin der Österreichischen Akademie der Wissenschaften, der Medizinischen Universität Wien und der St. Anna Kinderkrebsforschung gegründet. Die drei Partnerinstitutionen stellen gemeinsam mit dem CeRUD die wichtigsten Kooperationspartner des LBI-RUD dar, dessen Forschungsschwerpunkt auf der Entschlüsselung von seltenen Erkrankungen des Immunsystems, der Blutbildung, und des Nervensystems liegt – diese Arbeiten bilden nicht nur die Basis für die Entwicklung von personalisierten Therapieansätzen für die unmittelbar Betroffenen, sondern liefern darüber hinaus einzigartige und neue Einblicke in die Humanbiologie. Das Ziel des LBI-RUD ist es, unter Einbeziehung der Expertise seiner Partnerorganisationen ein koordiniertes Forschungsprogramm zu etablieren, das neben den wissenschaftlichen auch gesellschaftliche, ethische und ökonomische Gesichtspunkte seltener Erkrankungen einbezieht und berücksichtigt. </w:t>
      </w:r>
    </w:p>
    <w:p w14:paraId="0A287CDD" w14:textId="77777777" w:rsidR="003F4625" w:rsidRPr="00616D8E" w:rsidRDefault="003F4625" w:rsidP="00E36778">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t xml:space="preserve">Weitere Informationen: </w:t>
      </w:r>
      <w:hyperlink r:id="rId9" w:history="1">
        <w:r w:rsidRPr="00616D8E">
          <w:rPr>
            <w:rFonts w:ascii="Arial Narrow" w:hAnsi="Arial Narrow"/>
            <w:szCs w:val="24"/>
          </w:rPr>
          <w:t>www.rarediseases.at</w:t>
        </w:r>
      </w:hyperlink>
    </w:p>
    <w:p w14:paraId="4E4AE88D" w14:textId="77777777" w:rsidR="003F4625" w:rsidRPr="00616D8E" w:rsidRDefault="003F4625" w:rsidP="00E36778">
      <w:pPr>
        <w:rPr>
          <w:rFonts w:ascii="Arial Narrow" w:hAnsi="Arial Narrow"/>
          <w:szCs w:val="24"/>
        </w:rPr>
      </w:pPr>
    </w:p>
    <w:p w14:paraId="2AC840E4" w14:textId="77777777" w:rsidR="003F4625" w:rsidRPr="00616D8E" w:rsidRDefault="003F4625" w:rsidP="00E36778">
      <w:pPr>
        <w:rPr>
          <w:rFonts w:ascii="Arial Narrow" w:hAnsi="Arial Narrow"/>
          <w:b/>
          <w:bCs/>
          <w:szCs w:val="24"/>
        </w:rPr>
      </w:pPr>
      <w:r w:rsidRPr="00616D8E">
        <w:rPr>
          <w:rFonts w:ascii="Arial Narrow" w:hAnsi="Arial Narrow"/>
          <w:b/>
          <w:bCs/>
          <w:szCs w:val="24"/>
        </w:rPr>
        <w:t>Über das CeMM Forschungszentrum für Molekulare Medizin der Österreichischen Akademie der Wissenschaften</w:t>
      </w:r>
    </w:p>
    <w:p w14:paraId="5F6E323C" w14:textId="77777777" w:rsidR="003F4625" w:rsidRPr="00616D8E" w:rsidRDefault="003F4625" w:rsidP="00E36778">
      <w:pPr>
        <w:widowControl w:val="0"/>
        <w:autoSpaceDE w:val="0"/>
        <w:autoSpaceDN w:val="0"/>
        <w:adjustRightInd w:val="0"/>
        <w:rPr>
          <w:rFonts w:ascii="Arial Narrow" w:hAnsi="Arial Narrow"/>
          <w:szCs w:val="24"/>
        </w:rPr>
      </w:pPr>
      <w:r w:rsidRPr="00616D8E">
        <w:rPr>
          <w:rFonts w:ascii="Arial Narrow" w:hAnsi="Arial Narrow"/>
          <w:szCs w:val="24"/>
        </w:rPr>
        <w:t xml:space="preserve">Das CeMM Forschungszentrum für Molekulare Medizin der Österreichischen Akademie der Wissenschaften ist eine </w:t>
      </w:r>
      <w:r w:rsidRPr="00616D8E">
        <w:rPr>
          <w:rFonts w:ascii="Arial Narrow" w:hAnsi="Arial Narrow"/>
          <w:szCs w:val="24"/>
        </w:rPr>
        <w:lastRenderedPageBreak/>
        <w:t>internationale, unabhängige und interdisziplinäre Forschungseinrichtung für molekulare Medizin unter wissenschaftlicher Leitung von Giulio Superti-Furga. Das CeMM orientiert sich an den medizinischen Erfordernissen und integriert Grundlagenforschung sowie klinische Expertise um innovative diagnostische und therapeutische Ansätze für eine Präzisionsmedizin zu entwickeln. Die Forschungsschwerpunkte sind Krebs, Entzündungen, Stoffwechsel- und Immunstörungen sowie seltene Erkrankungen. Das Forschungsgebäude des Institutes befindet sich am Campus der Medizinischen Universität und des Allgemeinen Krankenhauses Wien.</w:t>
      </w:r>
    </w:p>
    <w:p w14:paraId="218A059C" w14:textId="77777777" w:rsidR="003F4625" w:rsidRPr="00616D8E" w:rsidRDefault="003F4625" w:rsidP="00E36778">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t xml:space="preserve">Weitere Informationen: </w:t>
      </w:r>
      <w:hyperlink r:id="rId10" w:history="1">
        <w:r w:rsidRPr="00616D8E">
          <w:rPr>
            <w:rFonts w:ascii="Arial Narrow" w:hAnsi="Arial Narrow"/>
            <w:szCs w:val="24"/>
          </w:rPr>
          <w:t>www.cemm.at</w:t>
        </w:r>
      </w:hyperlink>
      <w:r w:rsidRPr="00616D8E">
        <w:rPr>
          <w:rFonts w:ascii="Arial Narrow" w:hAnsi="Arial Narrow"/>
          <w:szCs w:val="24"/>
        </w:rPr>
        <w:t xml:space="preserve"> </w:t>
      </w:r>
    </w:p>
    <w:p w14:paraId="4705F508" w14:textId="77777777" w:rsidR="003F4625" w:rsidRPr="00616D8E" w:rsidRDefault="003F4625" w:rsidP="00E36778">
      <w:pPr>
        <w:widowControl w:val="0"/>
        <w:autoSpaceDE w:val="0"/>
        <w:autoSpaceDN w:val="0"/>
        <w:adjustRightInd w:val="0"/>
        <w:spacing w:line="259" w:lineRule="auto"/>
        <w:rPr>
          <w:rFonts w:ascii="Arial Narrow" w:hAnsi="Arial Narrow"/>
          <w:szCs w:val="24"/>
        </w:rPr>
      </w:pPr>
    </w:p>
    <w:p w14:paraId="4A96190F" w14:textId="77777777" w:rsidR="003F4625" w:rsidRPr="00616D8E" w:rsidRDefault="003F4625" w:rsidP="00E36778">
      <w:pPr>
        <w:rPr>
          <w:rFonts w:ascii="Arial Narrow" w:hAnsi="Arial Narrow"/>
          <w:b/>
          <w:bCs/>
          <w:szCs w:val="24"/>
        </w:rPr>
      </w:pPr>
      <w:r w:rsidRPr="00616D8E">
        <w:rPr>
          <w:rFonts w:ascii="Arial Narrow" w:hAnsi="Arial Narrow"/>
          <w:b/>
          <w:bCs/>
          <w:szCs w:val="24"/>
        </w:rPr>
        <w:t>Über die Medizinische Universität Wien</w:t>
      </w:r>
    </w:p>
    <w:p w14:paraId="7B4C3687" w14:textId="071B0683" w:rsidR="003F4625" w:rsidRPr="00616D8E" w:rsidRDefault="003F4625" w:rsidP="00E36778">
      <w:pPr>
        <w:widowControl w:val="0"/>
        <w:autoSpaceDE w:val="0"/>
        <w:autoSpaceDN w:val="0"/>
        <w:adjustRightInd w:val="0"/>
        <w:rPr>
          <w:rFonts w:ascii="Arial Narrow" w:hAnsi="Arial Narrow"/>
          <w:szCs w:val="24"/>
        </w:rPr>
      </w:pPr>
      <w:r w:rsidRPr="00616D8E">
        <w:rPr>
          <w:rFonts w:ascii="Arial Narrow" w:hAnsi="Arial Narrow"/>
          <w:szCs w:val="24"/>
        </w:rPr>
        <w:t>Die Medizinische Universität Wien (MedUni Wien) ist eine der traditionsreichsten medizinischen Ausbildungs- und Forschungsstätten Europas. Mit rund 8.000 Studierenden ist sie heute die größte medizinische Ausbildungsstätte im deutschsprachigen Raum. Mit 5.500 MitarbeiterInnen, 27 Universitätskliniken und drei klinischen Instituten, 12 medizintheoretischen Zentren und zahlreichen hochspezialisierten Laboratorien zählt sie auch zu den bedeutendsten Spitzenforschungsinstitutionen Europas im biomedizinischen Bereich.</w:t>
      </w:r>
    </w:p>
    <w:p w14:paraId="35D4D054" w14:textId="77777777" w:rsidR="003F4625" w:rsidRPr="00616D8E" w:rsidRDefault="003F4625" w:rsidP="00E36778">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t xml:space="preserve">Weitere Informationen: </w:t>
      </w:r>
      <w:hyperlink r:id="rId11" w:history="1">
        <w:r w:rsidRPr="00616D8E">
          <w:rPr>
            <w:rFonts w:ascii="Arial Narrow" w:hAnsi="Arial Narrow"/>
            <w:szCs w:val="24"/>
          </w:rPr>
          <w:t>www.meduniwien.ac.at</w:t>
        </w:r>
      </w:hyperlink>
      <w:r w:rsidRPr="00616D8E">
        <w:rPr>
          <w:rFonts w:ascii="Arial Narrow" w:hAnsi="Arial Narrow"/>
          <w:szCs w:val="24"/>
        </w:rPr>
        <w:t xml:space="preserve"> </w:t>
      </w:r>
    </w:p>
    <w:p w14:paraId="404906F3" w14:textId="77777777" w:rsidR="003F4625" w:rsidRPr="00616D8E"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rPr>
      </w:pPr>
    </w:p>
    <w:p w14:paraId="4C9C6959" w14:textId="77777777" w:rsidR="003F4625" w:rsidRPr="00616D8E" w:rsidRDefault="003F4625" w:rsidP="00E36778">
      <w:pPr>
        <w:rPr>
          <w:rFonts w:ascii="Arial Narrow" w:hAnsi="Arial Narrow"/>
          <w:szCs w:val="24"/>
          <w:u w:val="single"/>
        </w:rPr>
      </w:pPr>
      <w:r w:rsidRPr="00616D8E">
        <w:rPr>
          <w:rFonts w:ascii="Arial Narrow" w:hAnsi="Arial Narrow"/>
          <w:szCs w:val="24"/>
          <w:u w:val="single"/>
        </w:rPr>
        <w:t>Rückfragehinweis St. Anna Kinderkrebsforschung</w:t>
      </w:r>
    </w:p>
    <w:p w14:paraId="278269B4" w14:textId="77777777" w:rsidR="003F4625" w:rsidRPr="00616D8E"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616D8E">
        <w:rPr>
          <w:rFonts w:ascii="Arial Narrow" w:hAnsi="Arial Narrow" w:cs="Calibri"/>
          <w:szCs w:val="24"/>
          <w:lang w:val="de-AT"/>
        </w:rPr>
        <w:t>Lisa Huto</w:t>
      </w:r>
    </w:p>
    <w:p w14:paraId="511DE738" w14:textId="77777777" w:rsidR="003F4625" w:rsidRPr="00616D8E"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en-US"/>
        </w:rPr>
      </w:pPr>
      <w:r w:rsidRPr="00616D8E">
        <w:rPr>
          <w:rFonts w:ascii="Arial Narrow" w:hAnsi="Arial Narrow" w:cs="Calibri"/>
          <w:szCs w:val="24"/>
          <w:lang w:val="en-US"/>
        </w:rPr>
        <w:t>St. Anna Kinderkrebsforschung / St. Anna Children’s Cancer Research Institute - CCRI</w:t>
      </w:r>
    </w:p>
    <w:p w14:paraId="033C3E77" w14:textId="77777777" w:rsidR="003F4625" w:rsidRPr="00616D8E"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616D8E">
        <w:rPr>
          <w:rFonts w:ascii="Arial Narrow" w:hAnsi="Arial Narrow" w:cs="Calibri"/>
          <w:szCs w:val="24"/>
          <w:lang w:val="de-AT"/>
        </w:rPr>
        <w:t>1090 Wien, Zimmermannplatz 10</w:t>
      </w:r>
    </w:p>
    <w:p w14:paraId="39351D05" w14:textId="77777777" w:rsidR="003F4625" w:rsidRPr="00616D8E"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616D8E">
        <w:rPr>
          <w:rFonts w:ascii="Arial Narrow" w:hAnsi="Arial Narrow" w:cs="Calibri"/>
          <w:szCs w:val="24"/>
          <w:lang w:val="de-AT"/>
        </w:rPr>
        <w:t>P:  +43 1 40470 - 4006</w:t>
      </w:r>
    </w:p>
    <w:p w14:paraId="45A70EBA" w14:textId="77777777" w:rsidR="003F4625" w:rsidRPr="00616D8E" w:rsidRDefault="003F4625" w:rsidP="00E3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lang w:val="de-AT"/>
        </w:rPr>
      </w:pPr>
      <w:r w:rsidRPr="00616D8E">
        <w:rPr>
          <w:rFonts w:ascii="Arial Narrow" w:hAnsi="Arial Narrow" w:cs="Calibri"/>
          <w:szCs w:val="24"/>
          <w:lang w:val="de-AT"/>
        </w:rPr>
        <w:t>E: lisa.huto@kinderkrebsforschung.at</w:t>
      </w:r>
    </w:p>
    <w:p w14:paraId="2838DB8E" w14:textId="7BCD9AD9" w:rsidR="007A6C24" w:rsidRPr="00616D8E" w:rsidRDefault="007A6C24" w:rsidP="00E36778">
      <w:pPr>
        <w:rPr>
          <w:rFonts w:ascii="Arial Narrow" w:hAnsi="Arial Narrow" w:cs="Calibri"/>
          <w:szCs w:val="24"/>
        </w:rPr>
      </w:pPr>
    </w:p>
    <w:sectPr w:rsidR="007A6C24" w:rsidRPr="00616D8E" w:rsidSect="00DC0028">
      <w:headerReference w:type="default" r:id="rId12"/>
      <w:footerReference w:type="default" r:id="rId13"/>
      <w:headerReference w:type="first" r:id="rId14"/>
      <w:footerReference w:type="first" r:id="rId15"/>
      <w:type w:val="continuous"/>
      <w:pgSz w:w="11906" w:h="16838"/>
      <w:pgMar w:top="2268" w:right="709" w:bottom="1134" w:left="992" w:header="567" w:footer="284"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8388" w16cex:dateUtc="2020-10-14T12:02:00Z"/>
  <w16cex:commentExtensible w16cex:durableId="233183D6" w16cex:dateUtc="2020-10-14T12:04:00Z"/>
  <w16cex:commentExtensible w16cex:durableId="2331841D" w16cex:dateUtc="2020-10-14T12:05:00Z"/>
  <w16cex:commentExtensible w16cex:durableId="2331843A" w16cex:dateUtc="2020-10-14T1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173050" w16cid:durableId="23318388"/>
  <w16cid:commentId w16cid:paraId="35EF9528" w16cid:durableId="233183D6"/>
  <w16cid:commentId w16cid:paraId="29723A9B" w16cid:durableId="2331841D"/>
  <w16cid:commentId w16cid:paraId="44D00329" w16cid:durableId="233184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B994E" w14:textId="77777777" w:rsidR="008C25DB" w:rsidRDefault="008C25DB">
      <w:r>
        <w:separator/>
      </w:r>
    </w:p>
  </w:endnote>
  <w:endnote w:type="continuationSeparator" w:id="0">
    <w:p w14:paraId="4AB0CBD5" w14:textId="77777777" w:rsidR="008C25DB" w:rsidRDefault="008C2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swiss"/>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s TT">
    <w:altName w:val="Sys TT"/>
    <w:charset w:val="4D"/>
    <w:family w:val="auto"/>
    <w:pitch w:val="variable"/>
    <w:sig w:usb0="A00000AF" w:usb1="5000204A" w:usb2="00000800" w:usb3="00000000" w:csb0="0000019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A14DA" w14:textId="77777777" w:rsidR="008C25DB" w:rsidRPr="005B61E1" w:rsidRDefault="008C25DB" w:rsidP="00726255">
    <w:pPr>
      <w:pStyle w:val="Fuzeile"/>
      <w:tabs>
        <w:tab w:val="clear" w:pos="4536"/>
        <w:tab w:val="clear" w:pos="9072"/>
      </w:tabs>
      <w:rPr>
        <w:rFonts w:ascii="Tahoma" w:hAnsi="Tahoma"/>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0" w:type="dxa"/>
      <w:tblLayout w:type="fixed"/>
      <w:tblLook w:val="00A0" w:firstRow="1" w:lastRow="0" w:firstColumn="1" w:lastColumn="0" w:noHBand="0" w:noVBand="0"/>
    </w:tblPr>
    <w:tblGrid>
      <w:gridCol w:w="850"/>
    </w:tblGrid>
    <w:tr w:rsidR="008C25DB" w:rsidRPr="009678A9" w14:paraId="3B24559A" w14:textId="77777777" w:rsidTr="00B168F8">
      <w:trPr>
        <w:cantSplit/>
      </w:trPr>
      <w:tc>
        <w:tcPr>
          <w:tcW w:w="850" w:type="dxa"/>
          <w:vAlign w:val="bottom"/>
        </w:tcPr>
        <w:p w14:paraId="44A64EA8" w14:textId="77777777" w:rsidR="008C25DB" w:rsidRPr="009678A9" w:rsidRDefault="008C25DB" w:rsidP="00726255">
          <w:pPr>
            <w:pStyle w:val="Fuzeile"/>
            <w:tabs>
              <w:tab w:val="clear" w:pos="4536"/>
              <w:tab w:val="clear" w:pos="9072"/>
            </w:tabs>
            <w:ind w:left="-108" w:right="34"/>
            <w:jc w:val="both"/>
            <w:rPr>
              <w:rFonts w:ascii="Tahoma" w:hAnsi="Tahoma"/>
              <w:sz w:val="16"/>
            </w:rPr>
          </w:pPr>
        </w:p>
      </w:tc>
    </w:tr>
  </w:tbl>
  <w:p w14:paraId="7BF4D53A" w14:textId="77777777" w:rsidR="008C25DB" w:rsidRPr="009678A9" w:rsidRDefault="008C25DB" w:rsidP="00726255">
    <w:pPr>
      <w:pStyle w:val="Fuzeile"/>
      <w:rPr>
        <w:rFonts w:ascii="Tahoma" w:hAnsi="Tahoma"/>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87C0E" w14:textId="77777777" w:rsidR="008C25DB" w:rsidRDefault="008C25DB">
      <w:r>
        <w:separator/>
      </w:r>
    </w:p>
  </w:footnote>
  <w:footnote w:type="continuationSeparator" w:id="0">
    <w:p w14:paraId="3E815D86" w14:textId="77777777" w:rsidR="008C25DB" w:rsidRDefault="008C2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397B3" w14:textId="103E5515" w:rsidR="008C25DB" w:rsidRPr="00016CFC" w:rsidRDefault="00DC0028" w:rsidP="00B168F8">
    <w:pPr>
      <w:pStyle w:val="Kopfzeile"/>
      <w:tabs>
        <w:tab w:val="clear" w:pos="4536"/>
        <w:tab w:val="clear" w:pos="9072"/>
      </w:tabs>
    </w:pPr>
    <w:r w:rsidRPr="008C25DB">
      <w:rPr>
        <w:noProof/>
        <w:lang w:val="de-AT" w:eastAsia="de-AT"/>
      </w:rPr>
      <w:drawing>
        <wp:anchor distT="0" distB="0" distL="114300" distR="114300" simplePos="0" relativeHeight="251676672" behindDoc="0" locked="0" layoutInCell="1" allowOverlap="1" wp14:anchorId="4252C08C" wp14:editId="6E5417B9">
          <wp:simplePos x="0" y="0"/>
          <wp:positionH relativeFrom="column">
            <wp:posOffset>1913548</wp:posOffset>
          </wp:positionH>
          <wp:positionV relativeFrom="paragraph">
            <wp:posOffset>583663</wp:posOffset>
          </wp:positionV>
          <wp:extent cx="1693545" cy="395605"/>
          <wp:effectExtent l="0" t="0" r="1905" b="4445"/>
          <wp:wrapSquare wrapText="bothSides"/>
          <wp:docPr id="10" name="Grafik 10" descr="\\chubaka\home\anna.egger\settings\desktop\EN_R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baka\home\anna.egger\settings\desktop\EN_RU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5DB">
      <w:rPr>
        <w:noProof/>
        <w:lang w:val="de-AT" w:eastAsia="de-AT"/>
      </w:rPr>
      <w:drawing>
        <wp:anchor distT="0" distB="0" distL="114300" distR="114300" simplePos="0" relativeHeight="251666432" behindDoc="0" locked="0" layoutInCell="1" allowOverlap="1" wp14:anchorId="7AD03F09" wp14:editId="2150CFB3">
          <wp:simplePos x="0" y="0"/>
          <wp:positionH relativeFrom="column">
            <wp:posOffset>-469265</wp:posOffset>
          </wp:positionH>
          <wp:positionV relativeFrom="paragraph">
            <wp:posOffset>441960</wp:posOffset>
          </wp:positionV>
          <wp:extent cx="2090420" cy="573405"/>
          <wp:effectExtent l="0" t="0" r="0" b="10795"/>
          <wp:wrapThrough wrapText="bothSides">
            <wp:wrapPolygon edited="0">
              <wp:start x="0" y="0"/>
              <wp:lineTo x="0" y="21050"/>
              <wp:lineTo x="21259" y="21050"/>
              <wp:lineTo x="21259" y="0"/>
              <wp:lineTo x="0" y="0"/>
            </wp:wrapPolygon>
          </wp:wrapThrough>
          <wp:docPr id="1" name="Bild 1"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2">
                    <a:extLst>
                      <a:ext uri="{28A0092B-C50C-407E-A947-70E740481C1C}">
                        <a14:useLocalDpi xmlns:a14="http://schemas.microsoft.com/office/drawing/2010/main" val="0"/>
                      </a:ext>
                    </a:extLst>
                  </a:blip>
                  <a:srcRect l="47432" b="-9342"/>
                  <a:stretch/>
                </pic:blipFill>
                <pic:spPr bwMode="auto">
                  <a:xfrm>
                    <a:off x="0" y="0"/>
                    <a:ext cx="2090420"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5DB" w:rsidRPr="00D3402A">
      <w:rPr>
        <w:noProof/>
        <w:lang w:val="de-AT" w:eastAsia="de-AT"/>
      </w:rPr>
      <w:drawing>
        <wp:anchor distT="0" distB="0" distL="114300" distR="114300" simplePos="0" relativeHeight="251668480" behindDoc="0" locked="0" layoutInCell="1" allowOverlap="1" wp14:anchorId="40C6ED6E" wp14:editId="1A8E058D">
          <wp:simplePos x="0" y="0"/>
          <wp:positionH relativeFrom="column">
            <wp:posOffset>5368925</wp:posOffset>
          </wp:positionH>
          <wp:positionV relativeFrom="paragraph">
            <wp:posOffset>584200</wp:posOffset>
          </wp:positionV>
          <wp:extent cx="1503045" cy="418465"/>
          <wp:effectExtent l="0" t="0" r="0" b="0"/>
          <wp:wrapTight wrapText="bothSides">
            <wp:wrapPolygon edited="0">
              <wp:start x="2190" y="0"/>
              <wp:lineTo x="365" y="3933"/>
              <wp:lineTo x="365" y="15733"/>
              <wp:lineTo x="1825" y="19666"/>
              <wp:lineTo x="4015" y="19666"/>
              <wp:lineTo x="20806" y="15733"/>
              <wp:lineTo x="20806" y="5244"/>
              <wp:lineTo x="4015" y="0"/>
              <wp:lineTo x="2190" y="0"/>
            </wp:wrapPolygon>
          </wp:wrapTight>
          <wp:docPr id="5"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0304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5DB" w:rsidRPr="00D3402A">
      <w:rPr>
        <w:noProof/>
        <w:lang w:val="de-AT" w:eastAsia="de-AT"/>
      </w:rPr>
      <w:drawing>
        <wp:anchor distT="0" distB="0" distL="114300" distR="114300" simplePos="0" relativeHeight="251669504" behindDoc="0" locked="0" layoutInCell="1" allowOverlap="1" wp14:anchorId="5DFEC499" wp14:editId="11C8FF8C">
          <wp:simplePos x="0" y="0"/>
          <wp:positionH relativeFrom="column">
            <wp:posOffset>3850005</wp:posOffset>
          </wp:positionH>
          <wp:positionV relativeFrom="paragraph">
            <wp:posOffset>551180</wp:posOffset>
          </wp:positionV>
          <wp:extent cx="1224915" cy="459740"/>
          <wp:effectExtent l="0" t="0" r="0" b="0"/>
          <wp:wrapTight wrapText="bothSides">
            <wp:wrapPolygon edited="0">
              <wp:start x="1344" y="0"/>
              <wp:lineTo x="0" y="3580"/>
              <wp:lineTo x="448" y="19094"/>
              <wp:lineTo x="12093" y="20287"/>
              <wp:lineTo x="13885" y="20287"/>
              <wp:lineTo x="21051" y="19094"/>
              <wp:lineTo x="21051" y="4773"/>
              <wp:lineTo x="19260" y="0"/>
              <wp:lineTo x="1344" y="0"/>
            </wp:wrapPolygon>
          </wp:wrapTight>
          <wp:docPr id="9"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70451" w14:textId="1A59C0F3" w:rsidR="008C25DB" w:rsidRPr="00016CFC" w:rsidRDefault="008C25DB" w:rsidP="00016CFC">
    <w:pPr>
      <w:pStyle w:val="Kopfzeile"/>
      <w:tabs>
        <w:tab w:val="clear" w:pos="4536"/>
        <w:tab w:val="clear" w:pos="9072"/>
      </w:tabs>
    </w:pPr>
    <w:r w:rsidRPr="00D3402A">
      <w:rPr>
        <w:noProof/>
        <w:lang w:val="de-AT" w:eastAsia="de-AT"/>
      </w:rPr>
      <w:drawing>
        <wp:anchor distT="0" distB="0" distL="114300" distR="114300" simplePos="0" relativeHeight="251673600" behindDoc="0" locked="0" layoutInCell="1" allowOverlap="1" wp14:anchorId="2367B40B" wp14:editId="047B298E">
          <wp:simplePos x="0" y="0"/>
          <wp:positionH relativeFrom="column">
            <wp:posOffset>5294777</wp:posOffset>
          </wp:positionH>
          <wp:positionV relativeFrom="paragraph">
            <wp:posOffset>593090</wp:posOffset>
          </wp:positionV>
          <wp:extent cx="1503045" cy="418465"/>
          <wp:effectExtent l="0" t="0" r="0" b="635"/>
          <wp:wrapTight wrapText="bothSides">
            <wp:wrapPolygon edited="0">
              <wp:start x="1643" y="0"/>
              <wp:lineTo x="274" y="6883"/>
              <wp:lineTo x="274" y="12783"/>
              <wp:lineTo x="1369" y="20649"/>
              <wp:lineTo x="4380" y="20649"/>
              <wp:lineTo x="20806" y="16716"/>
              <wp:lineTo x="20806" y="4917"/>
              <wp:lineTo x="4106" y="0"/>
              <wp:lineTo x="1643" y="0"/>
            </wp:wrapPolygon>
          </wp:wrapTight>
          <wp:docPr id="6"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304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5DB">
      <w:rPr>
        <w:noProof/>
        <w:lang w:val="de-AT" w:eastAsia="de-AT"/>
      </w:rPr>
      <w:drawing>
        <wp:anchor distT="0" distB="0" distL="114300" distR="114300" simplePos="0" relativeHeight="251674624" behindDoc="0" locked="0" layoutInCell="1" allowOverlap="1" wp14:anchorId="410CC739" wp14:editId="08036FA3">
          <wp:simplePos x="0" y="0"/>
          <wp:positionH relativeFrom="column">
            <wp:posOffset>1848632</wp:posOffset>
          </wp:positionH>
          <wp:positionV relativeFrom="paragraph">
            <wp:posOffset>601980</wp:posOffset>
          </wp:positionV>
          <wp:extent cx="1693545" cy="395605"/>
          <wp:effectExtent l="0" t="0" r="1905" b="4445"/>
          <wp:wrapSquare wrapText="bothSides"/>
          <wp:docPr id="8" name="Grafik 8" descr="\\chubaka\home\anna.egger\settings\desktop\EN_R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baka\home\anna.egger\settings\desktop\EN_R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354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02A">
      <w:rPr>
        <w:noProof/>
        <w:lang w:val="de-AT" w:eastAsia="de-AT"/>
      </w:rPr>
      <w:drawing>
        <wp:anchor distT="0" distB="0" distL="114300" distR="114300" simplePos="0" relativeHeight="251671552" behindDoc="0" locked="0" layoutInCell="1" allowOverlap="1" wp14:anchorId="40B20BDF" wp14:editId="004BF8CE">
          <wp:simplePos x="0" y="0"/>
          <wp:positionH relativeFrom="column">
            <wp:posOffset>3749187</wp:posOffset>
          </wp:positionH>
          <wp:positionV relativeFrom="paragraph">
            <wp:posOffset>574040</wp:posOffset>
          </wp:positionV>
          <wp:extent cx="1224915" cy="459740"/>
          <wp:effectExtent l="0" t="0" r="0" b="0"/>
          <wp:wrapTight wrapText="bothSides">
            <wp:wrapPolygon edited="0">
              <wp:start x="1344" y="0"/>
              <wp:lineTo x="672" y="1790"/>
              <wp:lineTo x="0" y="18796"/>
              <wp:lineTo x="1680" y="19691"/>
              <wp:lineTo x="12429" y="20586"/>
              <wp:lineTo x="13773" y="20586"/>
              <wp:lineTo x="21163" y="19691"/>
              <wp:lineTo x="21163" y="5370"/>
              <wp:lineTo x="19148" y="0"/>
              <wp:lineTo x="1344" y="0"/>
            </wp:wrapPolygon>
          </wp:wrapTight>
          <wp:docPr id="2"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0" behindDoc="0" locked="0" layoutInCell="1" allowOverlap="1" wp14:anchorId="670048CB" wp14:editId="02EA8909">
          <wp:simplePos x="0" y="0"/>
          <wp:positionH relativeFrom="column">
            <wp:posOffset>-469265</wp:posOffset>
          </wp:positionH>
          <wp:positionV relativeFrom="paragraph">
            <wp:posOffset>453537</wp:posOffset>
          </wp:positionV>
          <wp:extent cx="2090420" cy="573405"/>
          <wp:effectExtent l="0" t="0" r="5080" b="0"/>
          <wp:wrapThrough wrapText="bothSides">
            <wp:wrapPolygon edited="0">
              <wp:start x="0" y="0"/>
              <wp:lineTo x="0" y="20811"/>
              <wp:lineTo x="21456" y="20811"/>
              <wp:lineTo x="21456" y="0"/>
              <wp:lineTo x="0" y="0"/>
            </wp:wrapPolygon>
          </wp:wrapThrough>
          <wp:docPr id="7" name="Bild 7"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4">
                    <a:extLst>
                      <a:ext uri="{28A0092B-C50C-407E-A947-70E740481C1C}">
                        <a14:useLocalDpi xmlns:a14="http://schemas.microsoft.com/office/drawing/2010/main" val="0"/>
                      </a:ext>
                    </a:extLst>
                  </a:blip>
                  <a:srcRect l="47432" b="-9342"/>
                  <a:stretch/>
                </pic:blipFill>
                <pic:spPr bwMode="auto">
                  <a:xfrm>
                    <a:off x="0" y="0"/>
                    <a:ext cx="2090420"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F36360"/>
    <w:multiLevelType w:val="hybridMultilevel"/>
    <w:tmpl w:val="6E2603D0"/>
    <w:lvl w:ilvl="0" w:tplc="C340EFFE">
      <w:numFmt w:val="bullet"/>
      <w:lvlText w:val="-"/>
      <w:lvlJc w:val="left"/>
      <w:pPr>
        <w:ind w:left="720" w:hanging="360"/>
      </w:pPr>
      <w:rPr>
        <w:rFonts w:ascii="Tahoma" w:eastAsia="Times New Roman"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DBE0A63"/>
    <w:multiLevelType w:val="hybridMultilevel"/>
    <w:tmpl w:val="1154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81"/>
  <w:drawingGridVerticalSpacing w:val="181"/>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9F9"/>
    <w:rsid w:val="00003BBC"/>
    <w:rsid w:val="00004DA3"/>
    <w:rsid w:val="00005F8F"/>
    <w:rsid w:val="00010929"/>
    <w:rsid w:val="00016CFC"/>
    <w:rsid w:val="00027125"/>
    <w:rsid w:val="0002743E"/>
    <w:rsid w:val="00035EFF"/>
    <w:rsid w:val="00040520"/>
    <w:rsid w:val="00044331"/>
    <w:rsid w:val="00044624"/>
    <w:rsid w:val="00045F6E"/>
    <w:rsid w:val="0004628F"/>
    <w:rsid w:val="00046EB8"/>
    <w:rsid w:val="00051120"/>
    <w:rsid w:val="000515FD"/>
    <w:rsid w:val="0005397E"/>
    <w:rsid w:val="000609D5"/>
    <w:rsid w:val="00070CCD"/>
    <w:rsid w:val="00082F82"/>
    <w:rsid w:val="0008601B"/>
    <w:rsid w:val="000A2152"/>
    <w:rsid w:val="000A43BC"/>
    <w:rsid w:val="000A68C8"/>
    <w:rsid w:val="000B4411"/>
    <w:rsid w:val="000B6654"/>
    <w:rsid w:val="000B70DF"/>
    <w:rsid w:val="000E2972"/>
    <w:rsid w:val="000E454D"/>
    <w:rsid w:val="000F301A"/>
    <w:rsid w:val="000F65F1"/>
    <w:rsid w:val="00110243"/>
    <w:rsid w:val="00115D5F"/>
    <w:rsid w:val="0012514C"/>
    <w:rsid w:val="00125158"/>
    <w:rsid w:val="00130466"/>
    <w:rsid w:val="00130980"/>
    <w:rsid w:val="00132AAC"/>
    <w:rsid w:val="0013308F"/>
    <w:rsid w:val="00150E5D"/>
    <w:rsid w:val="0015346A"/>
    <w:rsid w:val="00155D5D"/>
    <w:rsid w:val="001625AF"/>
    <w:rsid w:val="001640B1"/>
    <w:rsid w:val="00165E81"/>
    <w:rsid w:val="00173E80"/>
    <w:rsid w:val="00174B3B"/>
    <w:rsid w:val="00175E20"/>
    <w:rsid w:val="001826F4"/>
    <w:rsid w:val="001948E2"/>
    <w:rsid w:val="001A2242"/>
    <w:rsid w:val="001A3AA2"/>
    <w:rsid w:val="001B06B7"/>
    <w:rsid w:val="001B1CA7"/>
    <w:rsid w:val="001B7DA4"/>
    <w:rsid w:val="001C1A09"/>
    <w:rsid w:val="001C40F7"/>
    <w:rsid w:val="001C4AE3"/>
    <w:rsid w:val="001D3361"/>
    <w:rsid w:val="001E7514"/>
    <w:rsid w:val="001F0D57"/>
    <w:rsid w:val="001F1FD5"/>
    <w:rsid w:val="0021074B"/>
    <w:rsid w:val="0022031C"/>
    <w:rsid w:val="00231C95"/>
    <w:rsid w:val="0023220E"/>
    <w:rsid w:val="00233B09"/>
    <w:rsid w:val="00234995"/>
    <w:rsid w:val="00234A5C"/>
    <w:rsid w:val="002424DE"/>
    <w:rsid w:val="00246829"/>
    <w:rsid w:val="002519A3"/>
    <w:rsid w:val="00253A17"/>
    <w:rsid w:val="00254FEC"/>
    <w:rsid w:val="002550F7"/>
    <w:rsid w:val="00257DFF"/>
    <w:rsid w:val="00266FBD"/>
    <w:rsid w:val="00276D5D"/>
    <w:rsid w:val="002968CE"/>
    <w:rsid w:val="002A02BB"/>
    <w:rsid w:val="002B17F0"/>
    <w:rsid w:val="002B3D8C"/>
    <w:rsid w:val="002B626D"/>
    <w:rsid w:val="002C423B"/>
    <w:rsid w:val="002D0F28"/>
    <w:rsid w:val="002D72A9"/>
    <w:rsid w:val="002E108C"/>
    <w:rsid w:val="002E4B0C"/>
    <w:rsid w:val="002E66CE"/>
    <w:rsid w:val="002F4A9D"/>
    <w:rsid w:val="002F7726"/>
    <w:rsid w:val="00300BA8"/>
    <w:rsid w:val="003030C0"/>
    <w:rsid w:val="003043DC"/>
    <w:rsid w:val="00304431"/>
    <w:rsid w:val="00306E97"/>
    <w:rsid w:val="00312782"/>
    <w:rsid w:val="00314B9D"/>
    <w:rsid w:val="00316B89"/>
    <w:rsid w:val="0032327E"/>
    <w:rsid w:val="003244CB"/>
    <w:rsid w:val="00324502"/>
    <w:rsid w:val="003357E8"/>
    <w:rsid w:val="00336CD5"/>
    <w:rsid w:val="00337570"/>
    <w:rsid w:val="00361B96"/>
    <w:rsid w:val="00361BEF"/>
    <w:rsid w:val="0037470F"/>
    <w:rsid w:val="00375126"/>
    <w:rsid w:val="00382C00"/>
    <w:rsid w:val="00382EC1"/>
    <w:rsid w:val="0038397D"/>
    <w:rsid w:val="00392AE0"/>
    <w:rsid w:val="003959D0"/>
    <w:rsid w:val="003A2879"/>
    <w:rsid w:val="003B1044"/>
    <w:rsid w:val="003B3F5A"/>
    <w:rsid w:val="003C25C7"/>
    <w:rsid w:val="003C303B"/>
    <w:rsid w:val="003C5111"/>
    <w:rsid w:val="003D221D"/>
    <w:rsid w:val="003E17F9"/>
    <w:rsid w:val="003E2D8D"/>
    <w:rsid w:val="003F2841"/>
    <w:rsid w:val="003F4625"/>
    <w:rsid w:val="003F5424"/>
    <w:rsid w:val="00400467"/>
    <w:rsid w:val="00410F59"/>
    <w:rsid w:val="00411ADE"/>
    <w:rsid w:val="0042120B"/>
    <w:rsid w:val="00422A0F"/>
    <w:rsid w:val="00434550"/>
    <w:rsid w:val="0044211F"/>
    <w:rsid w:val="004449A8"/>
    <w:rsid w:val="004544FA"/>
    <w:rsid w:val="0045761C"/>
    <w:rsid w:val="0046095C"/>
    <w:rsid w:val="0047215F"/>
    <w:rsid w:val="00473BEB"/>
    <w:rsid w:val="0047492E"/>
    <w:rsid w:val="00480CEE"/>
    <w:rsid w:val="00487195"/>
    <w:rsid w:val="00490424"/>
    <w:rsid w:val="004A1B5C"/>
    <w:rsid w:val="004A7545"/>
    <w:rsid w:val="004B0ECF"/>
    <w:rsid w:val="004B1168"/>
    <w:rsid w:val="004B244E"/>
    <w:rsid w:val="004B44D8"/>
    <w:rsid w:val="004B79E6"/>
    <w:rsid w:val="004C13AC"/>
    <w:rsid w:val="004D6F28"/>
    <w:rsid w:val="004F1340"/>
    <w:rsid w:val="004F6BC5"/>
    <w:rsid w:val="004F7A81"/>
    <w:rsid w:val="005010BE"/>
    <w:rsid w:val="0050608C"/>
    <w:rsid w:val="00506927"/>
    <w:rsid w:val="0051345E"/>
    <w:rsid w:val="00523D4B"/>
    <w:rsid w:val="00525820"/>
    <w:rsid w:val="00532040"/>
    <w:rsid w:val="0053454A"/>
    <w:rsid w:val="005346A5"/>
    <w:rsid w:val="00535737"/>
    <w:rsid w:val="005361C0"/>
    <w:rsid w:val="00540393"/>
    <w:rsid w:val="00540A3B"/>
    <w:rsid w:val="005440DA"/>
    <w:rsid w:val="005540D9"/>
    <w:rsid w:val="00557DC5"/>
    <w:rsid w:val="00561D0B"/>
    <w:rsid w:val="00566AEE"/>
    <w:rsid w:val="00571A13"/>
    <w:rsid w:val="00572C55"/>
    <w:rsid w:val="00573E8E"/>
    <w:rsid w:val="005827C8"/>
    <w:rsid w:val="00582B44"/>
    <w:rsid w:val="005909F9"/>
    <w:rsid w:val="00593048"/>
    <w:rsid w:val="005948E1"/>
    <w:rsid w:val="005971D9"/>
    <w:rsid w:val="005A04FE"/>
    <w:rsid w:val="005A21E5"/>
    <w:rsid w:val="005A6B07"/>
    <w:rsid w:val="005B1C01"/>
    <w:rsid w:val="005B2859"/>
    <w:rsid w:val="005C0B74"/>
    <w:rsid w:val="005C6377"/>
    <w:rsid w:val="005C78A3"/>
    <w:rsid w:val="005D0426"/>
    <w:rsid w:val="005D20AF"/>
    <w:rsid w:val="005D47BA"/>
    <w:rsid w:val="005D61DE"/>
    <w:rsid w:val="005E3CB9"/>
    <w:rsid w:val="005E55C8"/>
    <w:rsid w:val="005F7E95"/>
    <w:rsid w:val="00600492"/>
    <w:rsid w:val="00600BF0"/>
    <w:rsid w:val="00604435"/>
    <w:rsid w:val="00611D8B"/>
    <w:rsid w:val="00616D8E"/>
    <w:rsid w:val="00617020"/>
    <w:rsid w:val="00623D7B"/>
    <w:rsid w:val="00627E43"/>
    <w:rsid w:val="00646AEF"/>
    <w:rsid w:val="00656624"/>
    <w:rsid w:val="00667DDD"/>
    <w:rsid w:val="0067063D"/>
    <w:rsid w:val="006716AF"/>
    <w:rsid w:val="00674FF8"/>
    <w:rsid w:val="0068065D"/>
    <w:rsid w:val="00683218"/>
    <w:rsid w:val="006957C3"/>
    <w:rsid w:val="00697953"/>
    <w:rsid w:val="006A6C60"/>
    <w:rsid w:val="006B12FA"/>
    <w:rsid w:val="006B16AA"/>
    <w:rsid w:val="006B2C1C"/>
    <w:rsid w:val="006B4936"/>
    <w:rsid w:val="006B7CBE"/>
    <w:rsid w:val="006E1EF8"/>
    <w:rsid w:val="006F12A3"/>
    <w:rsid w:val="0070335D"/>
    <w:rsid w:val="00703FC6"/>
    <w:rsid w:val="00711B5B"/>
    <w:rsid w:val="0071413A"/>
    <w:rsid w:val="0072149C"/>
    <w:rsid w:val="007221E6"/>
    <w:rsid w:val="00725DC8"/>
    <w:rsid w:val="00726255"/>
    <w:rsid w:val="00734D41"/>
    <w:rsid w:val="007452EA"/>
    <w:rsid w:val="00760DEE"/>
    <w:rsid w:val="00762040"/>
    <w:rsid w:val="0076445D"/>
    <w:rsid w:val="007702AF"/>
    <w:rsid w:val="00774686"/>
    <w:rsid w:val="00776985"/>
    <w:rsid w:val="00777642"/>
    <w:rsid w:val="00781E33"/>
    <w:rsid w:val="00787907"/>
    <w:rsid w:val="007925D2"/>
    <w:rsid w:val="00793BC8"/>
    <w:rsid w:val="007956A5"/>
    <w:rsid w:val="007A04D8"/>
    <w:rsid w:val="007A5C7D"/>
    <w:rsid w:val="007A6C24"/>
    <w:rsid w:val="007B4B75"/>
    <w:rsid w:val="007C1068"/>
    <w:rsid w:val="007C2B28"/>
    <w:rsid w:val="007C548A"/>
    <w:rsid w:val="007D1C18"/>
    <w:rsid w:val="007D6B60"/>
    <w:rsid w:val="007F0A63"/>
    <w:rsid w:val="007F705D"/>
    <w:rsid w:val="00804BF2"/>
    <w:rsid w:val="00810A11"/>
    <w:rsid w:val="00811A3E"/>
    <w:rsid w:val="0081263E"/>
    <w:rsid w:val="00817048"/>
    <w:rsid w:val="0081791E"/>
    <w:rsid w:val="00834CD7"/>
    <w:rsid w:val="00836D8F"/>
    <w:rsid w:val="00837B6F"/>
    <w:rsid w:val="00840472"/>
    <w:rsid w:val="00840D77"/>
    <w:rsid w:val="0085031A"/>
    <w:rsid w:val="008770D2"/>
    <w:rsid w:val="008901BF"/>
    <w:rsid w:val="00891B59"/>
    <w:rsid w:val="008A022F"/>
    <w:rsid w:val="008A68D6"/>
    <w:rsid w:val="008B295C"/>
    <w:rsid w:val="008C1CF1"/>
    <w:rsid w:val="008C25DB"/>
    <w:rsid w:val="008C2623"/>
    <w:rsid w:val="008D05F2"/>
    <w:rsid w:val="008D223E"/>
    <w:rsid w:val="008D694C"/>
    <w:rsid w:val="008D7A94"/>
    <w:rsid w:val="008E2093"/>
    <w:rsid w:val="008F1847"/>
    <w:rsid w:val="008F1D9B"/>
    <w:rsid w:val="008F3DB1"/>
    <w:rsid w:val="008F430A"/>
    <w:rsid w:val="008F48BE"/>
    <w:rsid w:val="00912363"/>
    <w:rsid w:val="0091365A"/>
    <w:rsid w:val="00923729"/>
    <w:rsid w:val="00924645"/>
    <w:rsid w:val="00931606"/>
    <w:rsid w:val="00931B87"/>
    <w:rsid w:val="00932A71"/>
    <w:rsid w:val="00962DC2"/>
    <w:rsid w:val="00972BC6"/>
    <w:rsid w:val="00972D27"/>
    <w:rsid w:val="009753E3"/>
    <w:rsid w:val="00976656"/>
    <w:rsid w:val="00976BB5"/>
    <w:rsid w:val="00980FB2"/>
    <w:rsid w:val="009832C7"/>
    <w:rsid w:val="00987913"/>
    <w:rsid w:val="00990FEF"/>
    <w:rsid w:val="00993B32"/>
    <w:rsid w:val="009A1A2C"/>
    <w:rsid w:val="009A4E74"/>
    <w:rsid w:val="009A7845"/>
    <w:rsid w:val="009A7C02"/>
    <w:rsid w:val="009B6537"/>
    <w:rsid w:val="009C5271"/>
    <w:rsid w:val="009C622D"/>
    <w:rsid w:val="009C6A59"/>
    <w:rsid w:val="009D4453"/>
    <w:rsid w:val="009D5065"/>
    <w:rsid w:val="009E7CF1"/>
    <w:rsid w:val="00A02E90"/>
    <w:rsid w:val="00A036CE"/>
    <w:rsid w:val="00A050F7"/>
    <w:rsid w:val="00A10DC7"/>
    <w:rsid w:val="00A11E1B"/>
    <w:rsid w:val="00A20327"/>
    <w:rsid w:val="00A23E6B"/>
    <w:rsid w:val="00A2498E"/>
    <w:rsid w:val="00A33E14"/>
    <w:rsid w:val="00A35BEB"/>
    <w:rsid w:val="00A518D0"/>
    <w:rsid w:val="00A64885"/>
    <w:rsid w:val="00A654A1"/>
    <w:rsid w:val="00A7403F"/>
    <w:rsid w:val="00A758D9"/>
    <w:rsid w:val="00A76B15"/>
    <w:rsid w:val="00A81645"/>
    <w:rsid w:val="00A83EE8"/>
    <w:rsid w:val="00A86ACD"/>
    <w:rsid w:val="00A976D0"/>
    <w:rsid w:val="00AB4426"/>
    <w:rsid w:val="00AB7C8D"/>
    <w:rsid w:val="00AD01F1"/>
    <w:rsid w:val="00AD71CB"/>
    <w:rsid w:val="00AE78A5"/>
    <w:rsid w:val="00AF704D"/>
    <w:rsid w:val="00B0027D"/>
    <w:rsid w:val="00B00FCB"/>
    <w:rsid w:val="00B10325"/>
    <w:rsid w:val="00B168F8"/>
    <w:rsid w:val="00B16D00"/>
    <w:rsid w:val="00B27EC9"/>
    <w:rsid w:val="00B31CBA"/>
    <w:rsid w:val="00B34BE2"/>
    <w:rsid w:val="00B35376"/>
    <w:rsid w:val="00B369B9"/>
    <w:rsid w:val="00B36DEF"/>
    <w:rsid w:val="00B4210D"/>
    <w:rsid w:val="00B45BF3"/>
    <w:rsid w:val="00B47949"/>
    <w:rsid w:val="00B81BC5"/>
    <w:rsid w:val="00B957DA"/>
    <w:rsid w:val="00B96965"/>
    <w:rsid w:val="00B97B49"/>
    <w:rsid w:val="00BA469C"/>
    <w:rsid w:val="00BA5274"/>
    <w:rsid w:val="00BC3306"/>
    <w:rsid w:val="00BC462C"/>
    <w:rsid w:val="00BC6014"/>
    <w:rsid w:val="00BD69A8"/>
    <w:rsid w:val="00BD6D7B"/>
    <w:rsid w:val="00BD762F"/>
    <w:rsid w:val="00BD7970"/>
    <w:rsid w:val="00BE1311"/>
    <w:rsid w:val="00BE1653"/>
    <w:rsid w:val="00BE4054"/>
    <w:rsid w:val="00BF0ED7"/>
    <w:rsid w:val="00BF48F8"/>
    <w:rsid w:val="00C03957"/>
    <w:rsid w:val="00C0398E"/>
    <w:rsid w:val="00C10B0B"/>
    <w:rsid w:val="00C13ED7"/>
    <w:rsid w:val="00C16B68"/>
    <w:rsid w:val="00C270A0"/>
    <w:rsid w:val="00C40322"/>
    <w:rsid w:val="00C52DE2"/>
    <w:rsid w:val="00C53449"/>
    <w:rsid w:val="00C5377A"/>
    <w:rsid w:val="00C56F38"/>
    <w:rsid w:val="00C57786"/>
    <w:rsid w:val="00C611F9"/>
    <w:rsid w:val="00C62B6D"/>
    <w:rsid w:val="00C62C38"/>
    <w:rsid w:val="00C63935"/>
    <w:rsid w:val="00C64667"/>
    <w:rsid w:val="00C75D2F"/>
    <w:rsid w:val="00C822FD"/>
    <w:rsid w:val="00C83114"/>
    <w:rsid w:val="00C85807"/>
    <w:rsid w:val="00C9318A"/>
    <w:rsid w:val="00C9545B"/>
    <w:rsid w:val="00CA0A8B"/>
    <w:rsid w:val="00CA1C59"/>
    <w:rsid w:val="00CB0358"/>
    <w:rsid w:val="00CB1AD5"/>
    <w:rsid w:val="00CB1B6D"/>
    <w:rsid w:val="00CB3440"/>
    <w:rsid w:val="00CB4740"/>
    <w:rsid w:val="00CB4A4C"/>
    <w:rsid w:val="00CC166F"/>
    <w:rsid w:val="00CC7C8F"/>
    <w:rsid w:val="00CD18B1"/>
    <w:rsid w:val="00CE2B46"/>
    <w:rsid w:val="00CE7AFE"/>
    <w:rsid w:val="00CF426F"/>
    <w:rsid w:val="00CF6B75"/>
    <w:rsid w:val="00D00D39"/>
    <w:rsid w:val="00D07150"/>
    <w:rsid w:val="00D2396B"/>
    <w:rsid w:val="00D24E99"/>
    <w:rsid w:val="00D26438"/>
    <w:rsid w:val="00D326FC"/>
    <w:rsid w:val="00D327D4"/>
    <w:rsid w:val="00D34D58"/>
    <w:rsid w:val="00D43BDD"/>
    <w:rsid w:val="00D465EA"/>
    <w:rsid w:val="00D46B8B"/>
    <w:rsid w:val="00D56A1F"/>
    <w:rsid w:val="00D62E8B"/>
    <w:rsid w:val="00D65766"/>
    <w:rsid w:val="00D70E04"/>
    <w:rsid w:val="00D71C63"/>
    <w:rsid w:val="00D737BE"/>
    <w:rsid w:val="00D8092D"/>
    <w:rsid w:val="00D818DD"/>
    <w:rsid w:val="00D86925"/>
    <w:rsid w:val="00D90C20"/>
    <w:rsid w:val="00D91DC7"/>
    <w:rsid w:val="00D93D7E"/>
    <w:rsid w:val="00DA510B"/>
    <w:rsid w:val="00DB040F"/>
    <w:rsid w:val="00DB0D09"/>
    <w:rsid w:val="00DB1FB4"/>
    <w:rsid w:val="00DB256B"/>
    <w:rsid w:val="00DB387E"/>
    <w:rsid w:val="00DB439E"/>
    <w:rsid w:val="00DC0028"/>
    <w:rsid w:val="00DC7C55"/>
    <w:rsid w:val="00DD0DBD"/>
    <w:rsid w:val="00DD383E"/>
    <w:rsid w:val="00DE337D"/>
    <w:rsid w:val="00DE6051"/>
    <w:rsid w:val="00DF0A41"/>
    <w:rsid w:val="00DF696A"/>
    <w:rsid w:val="00DF7888"/>
    <w:rsid w:val="00E00565"/>
    <w:rsid w:val="00E00DFB"/>
    <w:rsid w:val="00E02904"/>
    <w:rsid w:val="00E040BE"/>
    <w:rsid w:val="00E1522E"/>
    <w:rsid w:val="00E22748"/>
    <w:rsid w:val="00E245FF"/>
    <w:rsid w:val="00E25AD9"/>
    <w:rsid w:val="00E264FB"/>
    <w:rsid w:val="00E26B97"/>
    <w:rsid w:val="00E327DC"/>
    <w:rsid w:val="00E36778"/>
    <w:rsid w:val="00E4462E"/>
    <w:rsid w:val="00E550A6"/>
    <w:rsid w:val="00E6050B"/>
    <w:rsid w:val="00E6241E"/>
    <w:rsid w:val="00E6461B"/>
    <w:rsid w:val="00E66F19"/>
    <w:rsid w:val="00E70E64"/>
    <w:rsid w:val="00E807C9"/>
    <w:rsid w:val="00E85D24"/>
    <w:rsid w:val="00E957AC"/>
    <w:rsid w:val="00EA1A2C"/>
    <w:rsid w:val="00EA6CFC"/>
    <w:rsid w:val="00EA734C"/>
    <w:rsid w:val="00EB0AB4"/>
    <w:rsid w:val="00EB60F7"/>
    <w:rsid w:val="00EC5421"/>
    <w:rsid w:val="00ED17EB"/>
    <w:rsid w:val="00ED2F08"/>
    <w:rsid w:val="00ED5105"/>
    <w:rsid w:val="00EE0755"/>
    <w:rsid w:val="00EE6BDE"/>
    <w:rsid w:val="00EF68F5"/>
    <w:rsid w:val="00F01C62"/>
    <w:rsid w:val="00F05B7C"/>
    <w:rsid w:val="00F132A1"/>
    <w:rsid w:val="00F228B6"/>
    <w:rsid w:val="00F24A00"/>
    <w:rsid w:val="00F262BC"/>
    <w:rsid w:val="00F31591"/>
    <w:rsid w:val="00F4397C"/>
    <w:rsid w:val="00F44939"/>
    <w:rsid w:val="00F52905"/>
    <w:rsid w:val="00F56227"/>
    <w:rsid w:val="00F66C9C"/>
    <w:rsid w:val="00F728A1"/>
    <w:rsid w:val="00F728B3"/>
    <w:rsid w:val="00F81F46"/>
    <w:rsid w:val="00F91062"/>
    <w:rsid w:val="00F91106"/>
    <w:rsid w:val="00F95821"/>
    <w:rsid w:val="00F97EC1"/>
    <w:rsid w:val="00FA7A08"/>
    <w:rsid w:val="00FA7E2D"/>
    <w:rsid w:val="00FB5148"/>
    <w:rsid w:val="00FC701D"/>
    <w:rsid w:val="00FD3CE5"/>
    <w:rsid w:val="00FD753B"/>
    <w:rsid w:val="00FE1FA9"/>
    <w:rsid w:val="00FE2A7E"/>
    <w:rsid w:val="00FE3C33"/>
    <w:rsid w:val="00FF0291"/>
    <w:rsid w:val="00FF2655"/>
    <w:rsid w:val="00FF355B"/>
    <w:rsid w:val="00FF546E"/>
  </w:rsids>
  <m:mathPr>
    <m:mathFont m:val="Cambria Math"/>
    <m:brkBin m:val="before"/>
    <m:brkBinSub m:val="--"/>
    <m:smallFrac m:val="0"/>
    <m:dispDef m:val="0"/>
    <m:lMargin m:val="0"/>
    <m:rMargin m:val="0"/>
    <m:defJc m:val="centerGroup"/>
    <m:wrapRight/>
    <m:intLim m:val="subSup"/>
    <m:naryLim m:val="subSup"/>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oNotEmbedSmartTags/>
  <w:decimalSymbol w:val=","/>
  <w:listSeparator w:val=";"/>
  <w14:docId w14:val="56E7CD36"/>
  <w14:defaultImageDpi w14:val="330"/>
  <w15:docId w15:val="{60CFB9C2-C18A-4810-A737-7B48C0842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3EE8"/>
    <w:rPr>
      <w:sz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64D00"/>
    <w:pPr>
      <w:tabs>
        <w:tab w:val="center" w:pos="4536"/>
        <w:tab w:val="right" w:pos="9072"/>
      </w:tabs>
    </w:pPr>
  </w:style>
  <w:style w:type="paragraph" w:styleId="Fuzeile">
    <w:name w:val="footer"/>
    <w:basedOn w:val="Standard"/>
    <w:link w:val="FuzeileZchn"/>
    <w:semiHidden/>
    <w:rsid w:val="00A64D00"/>
    <w:pPr>
      <w:tabs>
        <w:tab w:val="center" w:pos="4536"/>
        <w:tab w:val="right" w:pos="9072"/>
      </w:tabs>
    </w:pPr>
  </w:style>
  <w:style w:type="table" w:styleId="Tabellenraster">
    <w:name w:val="Table Grid"/>
    <w:basedOn w:val="NormaleTabelle"/>
    <w:rsid w:val="00A64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semiHidden/>
    <w:rsid w:val="009678A9"/>
    <w:rPr>
      <w:sz w:val="24"/>
    </w:rPr>
  </w:style>
  <w:style w:type="paragraph" w:styleId="Sprechblasentext">
    <w:name w:val="Balloon Text"/>
    <w:basedOn w:val="Standard"/>
    <w:link w:val="SprechblasentextZchn"/>
    <w:uiPriority w:val="99"/>
    <w:semiHidden/>
    <w:unhideWhenUsed/>
    <w:rsid w:val="00FE3C33"/>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E3C33"/>
    <w:rPr>
      <w:rFonts w:ascii="Lucida Grande" w:hAnsi="Lucida Grande"/>
      <w:sz w:val="18"/>
      <w:szCs w:val="18"/>
      <w:lang w:val="de-DE"/>
    </w:rPr>
  </w:style>
  <w:style w:type="character" w:styleId="Kommentarzeichen">
    <w:name w:val="annotation reference"/>
    <w:basedOn w:val="Absatz-Standardschriftart"/>
    <w:uiPriority w:val="99"/>
    <w:semiHidden/>
    <w:unhideWhenUsed/>
    <w:rsid w:val="005909F9"/>
    <w:rPr>
      <w:sz w:val="16"/>
      <w:szCs w:val="16"/>
    </w:rPr>
  </w:style>
  <w:style w:type="paragraph" w:styleId="Kommentartext">
    <w:name w:val="annotation text"/>
    <w:basedOn w:val="Standard"/>
    <w:link w:val="KommentartextZchn"/>
    <w:uiPriority w:val="99"/>
    <w:semiHidden/>
    <w:unhideWhenUsed/>
    <w:rsid w:val="005909F9"/>
    <w:rPr>
      <w:rFonts w:asciiTheme="minorHAnsi" w:eastAsiaTheme="minorHAnsi" w:hAnsiTheme="minorHAnsi" w:cstheme="minorBidi"/>
      <w:sz w:val="20"/>
      <w:lang w:val="en-US" w:eastAsia="en-US"/>
    </w:rPr>
  </w:style>
  <w:style w:type="character" w:customStyle="1" w:styleId="KommentartextZchn">
    <w:name w:val="Kommentartext Zchn"/>
    <w:basedOn w:val="Absatz-Standardschriftart"/>
    <w:link w:val="Kommentartext"/>
    <w:uiPriority w:val="99"/>
    <w:semiHidden/>
    <w:rsid w:val="005909F9"/>
    <w:rPr>
      <w:rFonts w:asciiTheme="minorHAnsi" w:eastAsiaTheme="minorHAnsi" w:hAnsiTheme="minorHAnsi" w:cstheme="minorBidi"/>
      <w:lang w:val="en-US" w:eastAsia="en-US"/>
    </w:rPr>
  </w:style>
  <w:style w:type="paragraph" w:styleId="Listenabsatz">
    <w:name w:val="List Paragraph"/>
    <w:basedOn w:val="Standard"/>
    <w:uiPriority w:val="34"/>
    <w:qFormat/>
    <w:rsid w:val="005909F9"/>
    <w:pPr>
      <w:ind w:left="720"/>
      <w:contextualSpacing/>
    </w:pPr>
    <w:rPr>
      <w:rFonts w:asciiTheme="minorHAnsi" w:eastAsiaTheme="minorHAnsi" w:hAnsiTheme="minorHAnsi" w:cstheme="minorBidi"/>
      <w:szCs w:val="24"/>
      <w:lang w:val="en-US" w:eastAsia="en-US"/>
    </w:rPr>
  </w:style>
  <w:style w:type="paragraph" w:styleId="Kommentarthema">
    <w:name w:val="annotation subject"/>
    <w:basedOn w:val="Kommentartext"/>
    <w:next w:val="Kommentartext"/>
    <w:link w:val="KommentarthemaZchn"/>
    <w:uiPriority w:val="99"/>
    <w:semiHidden/>
    <w:unhideWhenUsed/>
    <w:rsid w:val="005909F9"/>
    <w:rPr>
      <w:rFonts w:ascii="Times New Roman" w:eastAsia="Times New Roman" w:hAnsi="Times New Roman" w:cs="Times New Roman"/>
      <w:b/>
      <w:bCs/>
      <w:lang w:val="de-DE" w:eastAsia="de-DE"/>
    </w:rPr>
  </w:style>
  <w:style w:type="character" w:customStyle="1" w:styleId="KommentarthemaZchn">
    <w:name w:val="Kommentarthema Zchn"/>
    <w:basedOn w:val="KommentartextZchn"/>
    <w:link w:val="Kommentarthema"/>
    <w:uiPriority w:val="99"/>
    <w:semiHidden/>
    <w:rsid w:val="005909F9"/>
    <w:rPr>
      <w:rFonts w:asciiTheme="minorHAnsi" w:eastAsiaTheme="minorHAnsi" w:hAnsiTheme="minorHAnsi" w:cstheme="minorBidi"/>
      <w:b/>
      <w:bCs/>
      <w:lang w:val="de-DE" w:eastAsia="en-US"/>
    </w:rPr>
  </w:style>
  <w:style w:type="character" w:styleId="Hyperlink">
    <w:name w:val="Hyperlink"/>
    <w:basedOn w:val="Absatz-Standardschriftart"/>
    <w:uiPriority w:val="99"/>
    <w:unhideWhenUsed/>
    <w:rsid w:val="004B1168"/>
    <w:rPr>
      <w:color w:val="0000FF" w:themeColor="hyperlink"/>
      <w:u w:val="single"/>
    </w:rPr>
  </w:style>
  <w:style w:type="paragraph" w:styleId="berarbeitung">
    <w:name w:val="Revision"/>
    <w:hidden/>
    <w:uiPriority w:val="99"/>
    <w:semiHidden/>
    <w:rsid w:val="00BE4054"/>
    <w:rPr>
      <w:sz w:val="24"/>
      <w:lang w:val="de-DE"/>
    </w:rPr>
  </w:style>
  <w:style w:type="paragraph" w:styleId="HTMLVorformatiert">
    <w:name w:val="HTML Preformatted"/>
    <w:basedOn w:val="Standard"/>
    <w:link w:val="HTMLVorformatiertZchn"/>
    <w:uiPriority w:val="99"/>
    <w:unhideWhenUsed/>
    <w:rsid w:val="0031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AT"/>
    </w:rPr>
  </w:style>
  <w:style w:type="character" w:customStyle="1" w:styleId="HTMLVorformatiertZchn">
    <w:name w:val="HTML Vorformatiert Zchn"/>
    <w:basedOn w:val="Absatz-Standardschriftart"/>
    <w:link w:val="HTMLVorformatiert"/>
    <w:uiPriority w:val="99"/>
    <w:rsid w:val="00316B89"/>
    <w:rPr>
      <w:rFonts w:ascii="Courier New" w:hAnsi="Courier New" w:cs="Courier New"/>
    </w:rPr>
  </w:style>
  <w:style w:type="character" w:styleId="Fett">
    <w:name w:val="Strong"/>
    <w:basedOn w:val="Absatz-Standardschriftart"/>
    <w:uiPriority w:val="22"/>
    <w:qFormat/>
    <w:rsid w:val="00AD01F1"/>
    <w:rPr>
      <w:b/>
      <w:bCs/>
    </w:rPr>
  </w:style>
  <w:style w:type="paragraph" w:customStyle="1" w:styleId="Default">
    <w:name w:val="Default"/>
    <w:rsid w:val="00A83EE8"/>
    <w:pPr>
      <w:autoSpaceDE w:val="0"/>
      <w:autoSpaceDN w:val="0"/>
      <w:adjustRightInd w:val="0"/>
    </w:pPr>
    <w:rPr>
      <w:rFonts w:ascii="Sys TT" w:hAnsi="Sys TT" w:cs="Sys TT"/>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160378">
      <w:bodyDiv w:val="1"/>
      <w:marLeft w:val="0"/>
      <w:marRight w:val="0"/>
      <w:marTop w:val="0"/>
      <w:marBottom w:val="0"/>
      <w:divBdr>
        <w:top w:val="none" w:sz="0" w:space="0" w:color="auto"/>
        <w:left w:val="none" w:sz="0" w:space="0" w:color="auto"/>
        <w:bottom w:val="none" w:sz="0" w:space="0" w:color="auto"/>
        <w:right w:val="none" w:sz="0" w:space="0" w:color="auto"/>
      </w:divBdr>
    </w:div>
    <w:div w:id="341326541">
      <w:bodyDiv w:val="1"/>
      <w:marLeft w:val="0"/>
      <w:marRight w:val="0"/>
      <w:marTop w:val="0"/>
      <w:marBottom w:val="0"/>
      <w:divBdr>
        <w:top w:val="none" w:sz="0" w:space="0" w:color="auto"/>
        <w:left w:val="none" w:sz="0" w:space="0" w:color="auto"/>
        <w:bottom w:val="none" w:sz="0" w:space="0" w:color="auto"/>
        <w:right w:val="none" w:sz="0" w:space="0" w:color="auto"/>
      </w:divBdr>
      <w:divsChild>
        <w:div w:id="807747195">
          <w:marLeft w:val="0"/>
          <w:marRight w:val="0"/>
          <w:marTop w:val="0"/>
          <w:marBottom w:val="0"/>
          <w:divBdr>
            <w:top w:val="none" w:sz="0" w:space="0" w:color="auto"/>
            <w:left w:val="none" w:sz="0" w:space="0" w:color="auto"/>
            <w:bottom w:val="none" w:sz="0" w:space="0" w:color="auto"/>
            <w:right w:val="none" w:sz="0" w:space="0" w:color="auto"/>
          </w:divBdr>
        </w:div>
      </w:divsChild>
    </w:div>
    <w:div w:id="444076925">
      <w:bodyDiv w:val="1"/>
      <w:marLeft w:val="0"/>
      <w:marRight w:val="0"/>
      <w:marTop w:val="0"/>
      <w:marBottom w:val="0"/>
      <w:divBdr>
        <w:top w:val="none" w:sz="0" w:space="0" w:color="auto"/>
        <w:left w:val="none" w:sz="0" w:space="0" w:color="auto"/>
        <w:bottom w:val="none" w:sz="0" w:space="0" w:color="auto"/>
        <w:right w:val="none" w:sz="0" w:space="0" w:color="auto"/>
      </w:divBdr>
    </w:div>
    <w:div w:id="562253334">
      <w:bodyDiv w:val="1"/>
      <w:marLeft w:val="0"/>
      <w:marRight w:val="0"/>
      <w:marTop w:val="0"/>
      <w:marBottom w:val="0"/>
      <w:divBdr>
        <w:top w:val="none" w:sz="0" w:space="0" w:color="auto"/>
        <w:left w:val="none" w:sz="0" w:space="0" w:color="auto"/>
        <w:bottom w:val="none" w:sz="0" w:space="0" w:color="auto"/>
        <w:right w:val="none" w:sz="0" w:space="0" w:color="auto"/>
      </w:divBdr>
    </w:div>
    <w:div w:id="592708223">
      <w:bodyDiv w:val="1"/>
      <w:marLeft w:val="0"/>
      <w:marRight w:val="0"/>
      <w:marTop w:val="0"/>
      <w:marBottom w:val="0"/>
      <w:divBdr>
        <w:top w:val="none" w:sz="0" w:space="0" w:color="auto"/>
        <w:left w:val="none" w:sz="0" w:space="0" w:color="auto"/>
        <w:bottom w:val="none" w:sz="0" w:space="0" w:color="auto"/>
        <w:right w:val="none" w:sz="0" w:space="0" w:color="auto"/>
      </w:divBdr>
      <w:divsChild>
        <w:div w:id="53320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575569">
              <w:marLeft w:val="0"/>
              <w:marRight w:val="0"/>
              <w:marTop w:val="0"/>
              <w:marBottom w:val="0"/>
              <w:divBdr>
                <w:top w:val="none" w:sz="0" w:space="0" w:color="auto"/>
                <w:left w:val="none" w:sz="0" w:space="0" w:color="auto"/>
                <w:bottom w:val="none" w:sz="0" w:space="0" w:color="auto"/>
                <w:right w:val="none" w:sz="0" w:space="0" w:color="auto"/>
              </w:divBdr>
              <w:divsChild>
                <w:div w:id="1767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7222">
      <w:bodyDiv w:val="1"/>
      <w:marLeft w:val="0"/>
      <w:marRight w:val="0"/>
      <w:marTop w:val="0"/>
      <w:marBottom w:val="0"/>
      <w:divBdr>
        <w:top w:val="none" w:sz="0" w:space="0" w:color="auto"/>
        <w:left w:val="none" w:sz="0" w:space="0" w:color="auto"/>
        <w:bottom w:val="none" w:sz="0" w:space="0" w:color="auto"/>
        <w:right w:val="none" w:sz="0" w:space="0" w:color="auto"/>
      </w:divBdr>
    </w:div>
    <w:div w:id="760880067">
      <w:bodyDiv w:val="1"/>
      <w:marLeft w:val="0"/>
      <w:marRight w:val="0"/>
      <w:marTop w:val="0"/>
      <w:marBottom w:val="0"/>
      <w:divBdr>
        <w:top w:val="none" w:sz="0" w:space="0" w:color="auto"/>
        <w:left w:val="none" w:sz="0" w:space="0" w:color="auto"/>
        <w:bottom w:val="none" w:sz="0" w:space="0" w:color="auto"/>
        <w:right w:val="none" w:sz="0" w:space="0" w:color="auto"/>
      </w:divBdr>
    </w:div>
    <w:div w:id="1557666421">
      <w:bodyDiv w:val="1"/>
      <w:marLeft w:val="0"/>
      <w:marRight w:val="0"/>
      <w:marTop w:val="0"/>
      <w:marBottom w:val="0"/>
      <w:divBdr>
        <w:top w:val="none" w:sz="0" w:space="0" w:color="auto"/>
        <w:left w:val="none" w:sz="0" w:space="0" w:color="auto"/>
        <w:bottom w:val="none" w:sz="0" w:space="0" w:color="auto"/>
        <w:right w:val="none" w:sz="0" w:space="0" w:color="auto"/>
      </w:divBdr>
    </w:div>
    <w:div w:id="1919747284">
      <w:bodyDiv w:val="1"/>
      <w:marLeft w:val="0"/>
      <w:marRight w:val="0"/>
      <w:marTop w:val="0"/>
      <w:marBottom w:val="0"/>
      <w:divBdr>
        <w:top w:val="none" w:sz="0" w:space="0" w:color="auto"/>
        <w:left w:val="none" w:sz="0" w:space="0" w:color="auto"/>
        <w:bottom w:val="none" w:sz="0" w:space="0" w:color="auto"/>
        <w:right w:val="none" w:sz="0" w:space="0" w:color="auto"/>
      </w:divBdr>
    </w:div>
    <w:div w:id="2085175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derkrebsforschung.at" TargetMode="External"/><Relationship Id="rId13"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uniwien.ac.a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emm.at" TargetMode="External"/><Relationship Id="rId4" Type="http://schemas.openxmlformats.org/officeDocument/2006/relationships/settings" Target="settings.xml"/><Relationship Id="rId9" Type="http://schemas.openxmlformats.org/officeDocument/2006/relationships/hyperlink" Target="http://www.rarediseases.a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eg"/><Relationship Id="rId1" Type="http://schemas.openxmlformats.org/officeDocument/2006/relationships/image" Target="media/image3.png"/><Relationship Id="rId4"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DFC48-1FAE-410F-BA5E-314D95A30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1573</Words>
  <Characters>11179</Characters>
  <Application>Microsoft Office Word</Application>
  <DocSecurity>0</DocSecurity>
  <Lines>93</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FI-Briefkopf col</vt:lpstr>
      <vt:lpstr>FI-Briefkopf col</vt:lpstr>
    </vt:vector>
  </TitlesOfParts>
  <Company>St. Anna Kinderkrebsforschung</Company>
  <LinksUpToDate>false</LinksUpToDate>
  <CharactersWithSpaces>12727</CharactersWithSpaces>
  <SharedDoc>false</SharedDoc>
  <HyperlinkBase/>
  <HLinks>
    <vt:vector size="18" baseType="variant">
      <vt:variant>
        <vt:i4>3998567</vt:i4>
      </vt:variant>
      <vt:variant>
        <vt:i4>2423</vt:i4>
      </vt:variant>
      <vt:variant>
        <vt:i4>1025</vt:i4>
      </vt:variant>
      <vt:variant>
        <vt:i4>1</vt:i4>
      </vt:variant>
      <vt:variant>
        <vt:lpwstr>GÜTESIEGEL col</vt:lpwstr>
      </vt:variant>
      <vt:variant>
        <vt:lpwstr/>
      </vt:variant>
      <vt:variant>
        <vt:i4>7274586</vt:i4>
      </vt:variant>
      <vt:variant>
        <vt:i4>-1</vt:i4>
      </vt:variant>
      <vt:variant>
        <vt:i4>1028</vt:i4>
      </vt:variant>
      <vt:variant>
        <vt:i4>1</vt:i4>
      </vt:variant>
      <vt:variant>
        <vt:lpwstr>ANA SONNE A4 4c</vt:lpwstr>
      </vt:variant>
      <vt:variant>
        <vt:lpwstr/>
      </vt:variant>
      <vt:variant>
        <vt:i4>7274586</vt:i4>
      </vt:variant>
      <vt:variant>
        <vt:i4>-1</vt:i4>
      </vt:variant>
      <vt:variant>
        <vt:i4>1029</vt:i4>
      </vt:variant>
      <vt:variant>
        <vt:i4>1</vt:i4>
      </vt:variant>
      <vt:variant>
        <vt:lpwstr>ANA SONNE A4 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FI-Briefkopf col</dc:title>
  <dc:creator>Lisa Huto</dc:creator>
  <cp:lastModifiedBy>Egger Anna</cp:lastModifiedBy>
  <cp:revision>13</cp:revision>
  <cp:lastPrinted>2020-10-12T08:40:00Z</cp:lastPrinted>
  <dcterms:created xsi:type="dcterms:W3CDTF">2020-10-14T12:29:00Z</dcterms:created>
  <dcterms:modified xsi:type="dcterms:W3CDTF">2020-10-15T15:26:00Z</dcterms:modified>
</cp:coreProperties>
</file>