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FDA20A" w14:textId="120C2B21" w:rsidR="009612DA" w:rsidRPr="003468DF" w:rsidRDefault="006203E5" w:rsidP="009612DA">
      <w:pPr>
        <w:jc w:val="both"/>
        <w:rPr>
          <w:rFonts w:asciiTheme="majorHAnsi" w:hAnsiTheme="majorHAnsi" w:cstheme="majorHAnsi"/>
          <w:sz w:val="22"/>
          <w:szCs w:val="22"/>
          <w:u w:val="single"/>
        </w:rPr>
      </w:pPr>
      <w:r w:rsidRPr="003468DF">
        <w:rPr>
          <w:rFonts w:asciiTheme="majorHAnsi" w:hAnsiTheme="majorHAnsi" w:cstheme="majorHAnsi"/>
          <w:sz w:val="22"/>
          <w:szCs w:val="22"/>
          <w:u w:val="single"/>
        </w:rPr>
        <w:t>Presseaussendung</w:t>
      </w:r>
    </w:p>
    <w:p w14:paraId="7F3E417B" w14:textId="5359E3BB" w:rsidR="009612DA" w:rsidRPr="003468DF" w:rsidRDefault="009612DA" w:rsidP="009612DA">
      <w:pPr>
        <w:jc w:val="both"/>
        <w:rPr>
          <w:rFonts w:asciiTheme="majorHAnsi" w:hAnsiTheme="majorHAnsi" w:cstheme="majorHAnsi"/>
          <w:sz w:val="22"/>
          <w:szCs w:val="22"/>
        </w:rPr>
      </w:pPr>
      <w:r w:rsidRPr="003468DF">
        <w:rPr>
          <w:rFonts w:asciiTheme="majorHAnsi" w:hAnsiTheme="majorHAnsi" w:cstheme="majorHAnsi"/>
          <w:sz w:val="22"/>
          <w:szCs w:val="22"/>
        </w:rPr>
        <w:t>Ludwig Boltzmann Gesellschaft</w:t>
      </w:r>
    </w:p>
    <w:p w14:paraId="3A826DA0" w14:textId="648431DB" w:rsidR="00785E7B" w:rsidRPr="003468DF" w:rsidRDefault="00785E7B" w:rsidP="009612DA">
      <w:pPr>
        <w:jc w:val="both"/>
        <w:rPr>
          <w:rFonts w:asciiTheme="majorHAnsi" w:hAnsiTheme="majorHAnsi" w:cstheme="majorHAnsi"/>
          <w:sz w:val="22"/>
          <w:szCs w:val="22"/>
        </w:rPr>
      </w:pPr>
    </w:p>
    <w:p w14:paraId="3E7989A2" w14:textId="77777777" w:rsidR="000F6700" w:rsidRPr="003468DF" w:rsidRDefault="000F6700" w:rsidP="009612DA">
      <w:pPr>
        <w:jc w:val="both"/>
        <w:rPr>
          <w:rFonts w:asciiTheme="majorHAnsi" w:hAnsiTheme="majorHAnsi" w:cstheme="majorHAnsi"/>
          <w:sz w:val="22"/>
          <w:szCs w:val="22"/>
        </w:rPr>
      </w:pPr>
    </w:p>
    <w:p w14:paraId="656C2374" w14:textId="2DC4476F" w:rsidR="003E6891" w:rsidRPr="003468DF" w:rsidRDefault="008B7CFB" w:rsidP="00656322">
      <w:pPr>
        <w:jc w:val="both"/>
        <w:outlineLvl w:val="1"/>
        <w:rPr>
          <w:rFonts w:asciiTheme="majorHAnsi" w:hAnsiTheme="majorHAnsi" w:cstheme="majorHAnsi"/>
          <w:b/>
          <w:bCs/>
          <w:sz w:val="22"/>
          <w:szCs w:val="22"/>
        </w:rPr>
      </w:pPr>
      <w:r w:rsidRPr="003468DF">
        <w:rPr>
          <w:rFonts w:asciiTheme="majorHAnsi" w:hAnsiTheme="majorHAnsi" w:cstheme="majorHAnsi"/>
          <w:b/>
          <w:bCs/>
          <w:sz w:val="22"/>
          <w:szCs w:val="22"/>
        </w:rPr>
        <w:t>Ludwig Boltzmann Gesellschaft gratuliert de</w:t>
      </w:r>
      <w:r w:rsidR="006B5E4B" w:rsidRPr="003468DF">
        <w:rPr>
          <w:rFonts w:asciiTheme="majorHAnsi" w:hAnsiTheme="majorHAnsi" w:cstheme="majorHAnsi"/>
          <w:b/>
          <w:bCs/>
          <w:sz w:val="22"/>
          <w:szCs w:val="22"/>
        </w:rPr>
        <w:t xml:space="preserve">m Austrian Institute </w:t>
      </w:r>
      <w:proofErr w:type="spellStart"/>
      <w:r w:rsidR="006B5E4B" w:rsidRPr="003468DF">
        <w:rPr>
          <w:rFonts w:asciiTheme="majorHAnsi" w:hAnsiTheme="majorHAnsi" w:cstheme="majorHAnsi"/>
          <w:b/>
          <w:bCs/>
          <w:sz w:val="22"/>
          <w:szCs w:val="22"/>
        </w:rPr>
        <w:t>for</w:t>
      </w:r>
      <w:proofErr w:type="spellEnd"/>
      <w:r w:rsidR="006B5E4B" w:rsidRPr="003468DF">
        <w:rPr>
          <w:rFonts w:asciiTheme="majorHAnsi" w:hAnsiTheme="majorHAnsi" w:cstheme="majorHAnsi"/>
          <w:b/>
          <w:bCs/>
          <w:sz w:val="22"/>
          <w:szCs w:val="22"/>
        </w:rPr>
        <w:t xml:space="preserve"> </w:t>
      </w:r>
      <w:proofErr w:type="spellStart"/>
      <w:r w:rsidR="006B5E4B" w:rsidRPr="003468DF">
        <w:rPr>
          <w:rFonts w:asciiTheme="majorHAnsi" w:hAnsiTheme="majorHAnsi" w:cstheme="majorHAnsi"/>
          <w:b/>
          <w:bCs/>
          <w:sz w:val="22"/>
          <w:szCs w:val="22"/>
        </w:rPr>
        <w:t>Health</w:t>
      </w:r>
      <w:proofErr w:type="spellEnd"/>
      <w:r w:rsidR="006B5E4B" w:rsidRPr="003468DF">
        <w:rPr>
          <w:rFonts w:asciiTheme="majorHAnsi" w:hAnsiTheme="majorHAnsi" w:cstheme="majorHAnsi"/>
          <w:b/>
          <w:bCs/>
          <w:sz w:val="22"/>
          <w:szCs w:val="22"/>
        </w:rPr>
        <w:t xml:space="preserve"> Technology Assessment </w:t>
      </w:r>
      <w:r w:rsidRPr="003468DF">
        <w:rPr>
          <w:rFonts w:asciiTheme="majorHAnsi" w:hAnsiTheme="majorHAnsi" w:cstheme="majorHAnsi"/>
          <w:b/>
          <w:bCs/>
          <w:sz w:val="22"/>
          <w:szCs w:val="22"/>
        </w:rPr>
        <w:t xml:space="preserve">AIHTA zur </w:t>
      </w:r>
      <w:r w:rsidR="006B5E4B" w:rsidRPr="003468DF">
        <w:rPr>
          <w:rFonts w:asciiTheme="majorHAnsi" w:hAnsiTheme="majorHAnsi" w:cstheme="majorHAnsi"/>
          <w:b/>
          <w:bCs/>
          <w:sz w:val="22"/>
          <w:szCs w:val="22"/>
        </w:rPr>
        <w:t>G</w:t>
      </w:r>
      <w:r w:rsidRPr="003468DF">
        <w:rPr>
          <w:rFonts w:asciiTheme="majorHAnsi" w:hAnsiTheme="majorHAnsi" w:cstheme="majorHAnsi"/>
          <w:b/>
          <w:bCs/>
          <w:sz w:val="22"/>
          <w:szCs w:val="22"/>
        </w:rPr>
        <w:t>ründung</w:t>
      </w:r>
    </w:p>
    <w:p w14:paraId="5A91F17B" w14:textId="77777777" w:rsidR="006B5E4B" w:rsidRPr="003468DF" w:rsidRDefault="006B5E4B" w:rsidP="00656322">
      <w:pPr>
        <w:jc w:val="both"/>
        <w:outlineLvl w:val="1"/>
        <w:rPr>
          <w:rFonts w:asciiTheme="majorHAnsi" w:hAnsiTheme="majorHAnsi" w:cstheme="majorHAnsi"/>
          <w:b/>
          <w:bCs/>
          <w:sz w:val="22"/>
          <w:szCs w:val="22"/>
        </w:rPr>
      </w:pPr>
    </w:p>
    <w:p w14:paraId="4726CB07" w14:textId="2EA5847E" w:rsidR="006B5E4B" w:rsidRPr="003468DF" w:rsidRDefault="006B5E4B" w:rsidP="006B5E4B">
      <w:pPr>
        <w:jc w:val="both"/>
        <w:rPr>
          <w:rFonts w:asciiTheme="majorHAnsi" w:hAnsiTheme="majorHAnsi" w:cstheme="majorHAnsi"/>
          <w:sz w:val="22"/>
          <w:szCs w:val="22"/>
        </w:rPr>
      </w:pPr>
      <w:r w:rsidRPr="003468DF">
        <w:rPr>
          <w:rFonts w:asciiTheme="majorHAnsi" w:hAnsiTheme="majorHAnsi" w:cstheme="majorHAnsi"/>
          <w:sz w:val="22"/>
          <w:szCs w:val="22"/>
        </w:rPr>
        <w:t xml:space="preserve">Nach 14 Jahren Forschungsbetrieb </w:t>
      </w:r>
      <w:r w:rsidR="00E776FB" w:rsidRPr="003468DF">
        <w:rPr>
          <w:rFonts w:asciiTheme="majorHAnsi" w:hAnsiTheme="majorHAnsi" w:cstheme="majorHAnsi"/>
          <w:sz w:val="22"/>
          <w:szCs w:val="22"/>
        </w:rPr>
        <w:t>wurde</w:t>
      </w:r>
      <w:r w:rsidRPr="003468DF">
        <w:rPr>
          <w:rFonts w:asciiTheme="majorHAnsi" w:hAnsiTheme="majorHAnsi" w:cstheme="majorHAnsi"/>
          <w:sz w:val="22"/>
          <w:szCs w:val="22"/>
        </w:rPr>
        <w:t xml:space="preserve"> das Ludwig Boltzmann Institut für Health Technology Assessment (LBI-HTA) am 1. März 2020 zur eigenständigen Gesellschaft. </w:t>
      </w:r>
    </w:p>
    <w:p w14:paraId="7849B39F" w14:textId="77777777" w:rsidR="006B5E4B" w:rsidRPr="003468DF" w:rsidRDefault="006B5E4B" w:rsidP="006B5E4B">
      <w:pPr>
        <w:jc w:val="both"/>
        <w:rPr>
          <w:rFonts w:asciiTheme="majorHAnsi" w:hAnsiTheme="majorHAnsi" w:cstheme="majorHAnsi"/>
          <w:sz w:val="22"/>
          <w:szCs w:val="22"/>
        </w:rPr>
      </w:pPr>
    </w:p>
    <w:p w14:paraId="6527314D" w14:textId="70020D13" w:rsidR="00AE34DD" w:rsidRPr="003468DF" w:rsidRDefault="0097529D" w:rsidP="0087659E">
      <w:pPr>
        <w:jc w:val="both"/>
        <w:rPr>
          <w:rFonts w:asciiTheme="majorHAnsi" w:hAnsiTheme="majorHAnsi" w:cstheme="majorHAnsi"/>
          <w:sz w:val="22"/>
          <w:szCs w:val="22"/>
        </w:rPr>
      </w:pPr>
      <w:r w:rsidRPr="003468DF">
        <w:rPr>
          <w:rFonts w:asciiTheme="majorHAnsi" w:hAnsiTheme="majorHAnsi" w:cstheme="majorHAnsi"/>
          <w:i/>
          <w:sz w:val="22"/>
          <w:szCs w:val="22"/>
        </w:rPr>
        <w:t>Wien</w:t>
      </w:r>
      <w:r w:rsidR="003E6891" w:rsidRPr="003468DF">
        <w:rPr>
          <w:rFonts w:asciiTheme="majorHAnsi" w:hAnsiTheme="majorHAnsi" w:cstheme="majorHAnsi"/>
          <w:i/>
          <w:sz w:val="22"/>
          <w:szCs w:val="22"/>
        </w:rPr>
        <w:t xml:space="preserve">, </w:t>
      </w:r>
      <w:r w:rsidR="008B7CFB" w:rsidRPr="003468DF">
        <w:rPr>
          <w:rFonts w:asciiTheme="majorHAnsi" w:hAnsiTheme="majorHAnsi" w:cstheme="majorHAnsi"/>
          <w:i/>
          <w:sz w:val="22"/>
          <w:szCs w:val="22"/>
        </w:rPr>
        <w:t>2</w:t>
      </w:r>
      <w:r w:rsidR="003E6891" w:rsidRPr="003468DF">
        <w:rPr>
          <w:rFonts w:asciiTheme="majorHAnsi" w:hAnsiTheme="majorHAnsi" w:cstheme="majorHAnsi"/>
          <w:i/>
          <w:sz w:val="22"/>
          <w:szCs w:val="22"/>
        </w:rPr>
        <w:t xml:space="preserve">. </w:t>
      </w:r>
      <w:r w:rsidR="008B7CFB" w:rsidRPr="003468DF">
        <w:rPr>
          <w:rFonts w:asciiTheme="majorHAnsi" w:hAnsiTheme="majorHAnsi" w:cstheme="majorHAnsi"/>
          <w:i/>
          <w:sz w:val="22"/>
          <w:szCs w:val="22"/>
        </w:rPr>
        <w:t>März</w:t>
      </w:r>
      <w:r w:rsidR="003E6891" w:rsidRPr="003468DF">
        <w:rPr>
          <w:rFonts w:asciiTheme="majorHAnsi" w:hAnsiTheme="majorHAnsi" w:cstheme="majorHAnsi"/>
          <w:i/>
          <w:sz w:val="22"/>
          <w:szCs w:val="22"/>
        </w:rPr>
        <w:t xml:space="preserve"> 2020.</w:t>
      </w:r>
      <w:r w:rsidR="00201AEE" w:rsidRPr="003468DF">
        <w:rPr>
          <w:rFonts w:asciiTheme="majorHAnsi" w:hAnsiTheme="majorHAnsi" w:cstheme="majorHAnsi"/>
          <w:sz w:val="22"/>
          <w:szCs w:val="22"/>
        </w:rPr>
        <w:t xml:space="preserve"> </w:t>
      </w:r>
      <w:r w:rsidR="006B5E4B" w:rsidRPr="003468DF">
        <w:rPr>
          <w:rFonts w:asciiTheme="majorHAnsi" w:hAnsiTheme="majorHAnsi" w:cstheme="majorHAnsi"/>
          <w:sz w:val="22"/>
          <w:szCs w:val="22"/>
        </w:rPr>
        <w:t>Die Ludwig Boltzmann Gesellschaft gratuliert</w:t>
      </w:r>
      <w:r w:rsidR="00944C28" w:rsidRPr="003468DF">
        <w:rPr>
          <w:rFonts w:asciiTheme="majorHAnsi" w:hAnsiTheme="majorHAnsi" w:cstheme="majorHAnsi"/>
          <w:sz w:val="22"/>
          <w:szCs w:val="22"/>
        </w:rPr>
        <w:t xml:space="preserve"> der AIHTA-Geschäftsführerin, Priv. </w:t>
      </w:r>
      <w:proofErr w:type="spellStart"/>
      <w:r w:rsidR="00944C28" w:rsidRPr="003468DF">
        <w:rPr>
          <w:rFonts w:asciiTheme="majorHAnsi" w:hAnsiTheme="majorHAnsi" w:cstheme="majorHAnsi"/>
          <w:sz w:val="22"/>
          <w:szCs w:val="22"/>
        </w:rPr>
        <w:t>Doz</w:t>
      </w:r>
      <w:proofErr w:type="spellEnd"/>
      <w:r w:rsidR="00944C28" w:rsidRPr="003468DF">
        <w:rPr>
          <w:rFonts w:asciiTheme="majorHAnsi" w:hAnsiTheme="majorHAnsi" w:cstheme="majorHAnsi"/>
          <w:sz w:val="22"/>
          <w:szCs w:val="22"/>
        </w:rPr>
        <w:t xml:space="preserve">. Dr. phil. Claudia Wild, zur Gründung des </w:t>
      </w:r>
      <w:r w:rsidR="0073293E" w:rsidRPr="003468DF">
        <w:rPr>
          <w:rFonts w:asciiTheme="majorHAnsi" w:hAnsiTheme="majorHAnsi" w:cstheme="majorHAnsi"/>
          <w:sz w:val="22"/>
          <w:szCs w:val="22"/>
        </w:rPr>
        <w:t xml:space="preserve">neuen Austrian Institute </w:t>
      </w:r>
      <w:proofErr w:type="spellStart"/>
      <w:r w:rsidR="0073293E" w:rsidRPr="003468DF">
        <w:rPr>
          <w:rFonts w:asciiTheme="majorHAnsi" w:hAnsiTheme="majorHAnsi" w:cstheme="majorHAnsi"/>
          <w:sz w:val="22"/>
          <w:szCs w:val="22"/>
        </w:rPr>
        <w:t>for</w:t>
      </w:r>
      <w:proofErr w:type="spellEnd"/>
      <w:r w:rsidR="0073293E" w:rsidRPr="003468DF">
        <w:rPr>
          <w:rFonts w:asciiTheme="majorHAnsi" w:hAnsiTheme="majorHAnsi" w:cstheme="majorHAnsi"/>
          <w:sz w:val="22"/>
          <w:szCs w:val="22"/>
        </w:rPr>
        <w:t xml:space="preserve"> </w:t>
      </w:r>
      <w:proofErr w:type="spellStart"/>
      <w:r w:rsidR="0073293E" w:rsidRPr="003468DF">
        <w:rPr>
          <w:rFonts w:asciiTheme="majorHAnsi" w:hAnsiTheme="majorHAnsi" w:cstheme="majorHAnsi"/>
          <w:sz w:val="22"/>
          <w:szCs w:val="22"/>
        </w:rPr>
        <w:t>Health</w:t>
      </w:r>
      <w:proofErr w:type="spellEnd"/>
      <w:r w:rsidR="0073293E" w:rsidRPr="003468DF">
        <w:rPr>
          <w:rFonts w:asciiTheme="majorHAnsi" w:hAnsiTheme="majorHAnsi" w:cstheme="majorHAnsi"/>
          <w:sz w:val="22"/>
          <w:szCs w:val="22"/>
        </w:rPr>
        <w:t xml:space="preserve"> Technology Assessment. Das AIHTA </w:t>
      </w:r>
      <w:r w:rsidR="00AE34DD" w:rsidRPr="003468DF">
        <w:rPr>
          <w:rFonts w:asciiTheme="majorHAnsi" w:hAnsiTheme="majorHAnsi" w:cstheme="majorHAnsi"/>
          <w:sz w:val="22"/>
          <w:szCs w:val="22"/>
        </w:rPr>
        <w:t>liefert</w:t>
      </w:r>
      <w:r w:rsidR="0073293E" w:rsidRPr="003468DF">
        <w:rPr>
          <w:rFonts w:asciiTheme="majorHAnsi" w:hAnsiTheme="majorHAnsi" w:cstheme="majorHAnsi"/>
          <w:sz w:val="22"/>
          <w:szCs w:val="22"/>
        </w:rPr>
        <w:t xml:space="preserve"> als nationales Institut für </w:t>
      </w:r>
      <w:r w:rsidR="0087659E" w:rsidRPr="003468DF">
        <w:rPr>
          <w:rFonts w:asciiTheme="majorHAnsi" w:hAnsiTheme="majorHAnsi" w:cstheme="majorHAnsi"/>
          <w:sz w:val="22"/>
          <w:szCs w:val="22"/>
        </w:rPr>
        <w:t>Health Technology Assessment (</w:t>
      </w:r>
      <w:r w:rsidR="0073293E" w:rsidRPr="003468DF">
        <w:rPr>
          <w:rFonts w:asciiTheme="majorHAnsi" w:hAnsiTheme="majorHAnsi" w:cstheme="majorHAnsi"/>
          <w:sz w:val="22"/>
          <w:szCs w:val="22"/>
        </w:rPr>
        <w:t>HTA</w:t>
      </w:r>
      <w:r w:rsidR="0087659E" w:rsidRPr="003468DF">
        <w:rPr>
          <w:rFonts w:asciiTheme="majorHAnsi" w:hAnsiTheme="majorHAnsi" w:cstheme="majorHAnsi"/>
          <w:sz w:val="22"/>
          <w:szCs w:val="22"/>
        </w:rPr>
        <w:t>)</w:t>
      </w:r>
      <w:r w:rsidR="0073293E" w:rsidRPr="003468DF">
        <w:rPr>
          <w:rFonts w:asciiTheme="majorHAnsi" w:hAnsiTheme="majorHAnsi" w:cstheme="majorHAnsi"/>
          <w:sz w:val="22"/>
          <w:szCs w:val="22"/>
        </w:rPr>
        <w:t xml:space="preserve"> </w:t>
      </w:r>
      <w:r w:rsidR="00AE34DD" w:rsidRPr="003468DF">
        <w:rPr>
          <w:rFonts w:asciiTheme="majorHAnsi" w:hAnsiTheme="majorHAnsi" w:cstheme="majorHAnsi"/>
          <w:sz w:val="22"/>
          <w:szCs w:val="22"/>
        </w:rPr>
        <w:t xml:space="preserve">wissenschaftliche </w:t>
      </w:r>
      <w:r w:rsidR="0073293E" w:rsidRPr="003468DF">
        <w:rPr>
          <w:rFonts w:asciiTheme="majorHAnsi" w:hAnsiTheme="majorHAnsi" w:cstheme="majorHAnsi"/>
          <w:sz w:val="22"/>
          <w:szCs w:val="22"/>
        </w:rPr>
        <w:t xml:space="preserve">Entscheidungsgrundlagen </w:t>
      </w:r>
      <w:r w:rsidR="00AE34DD" w:rsidRPr="003468DF">
        <w:rPr>
          <w:rFonts w:asciiTheme="majorHAnsi" w:hAnsiTheme="majorHAnsi" w:cstheme="majorHAnsi"/>
          <w:sz w:val="22"/>
          <w:szCs w:val="22"/>
        </w:rPr>
        <w:t xml:space="preserve">für den optimalen Einsatz von Mitteln im Gesundheitswesen zum Ziel der </w:t>
      </w:r>
      <w:r w:rsidR="0073293E" w:rsidRPr="003468DF">
        <w:rPr>
          <w:rFonts w:asciiTheme="majorHAnsi" w:hAnsiTheme="majorHAnsi" w:cstheme="majorHAnsi"/>
          <w:sz w:val="22"/>
          <w:szCs w:val="22"/>
        </w:rPr>
        <w:t>Nachhaltigkeit und Verteilungsgerechtigkeit</w:t>
      </w:r>
      <w:r w:rsidR="00AE34DD" w:rsidRPr="003468DF">
        <w:rPr>
          <w:rFonts w:asciiTheme="majorHAnsi" w:hAnsiTheme="majorHAnsi" w:cstheme="majorHAnsi"/>
          <w:sz w:val="22"/>
          <w:szCs w:val="22"/>
        </w:rPr>
        <w:t xml:space="preserve">. </w:t>
      </w:r>
    </w:p>
    <w:p w14:paraId="7D221C6B" w14:textId="77777777" w:rsidR="00AE34DD" w:rsidRPr="003468DF" w:rsidRDefault="00AE34DD" w:rsidP="0087659E">
      <w:pPr>
        <w:jc w:val="both"/>
        <w:rPr>
          <w:rFonts w:asciiTheme="majorHAnsi" w:hAnsiTheme="majorHAnsi" w:cstheme="majorHAnsi"/>
          <w:sz w:val="22"/>
          <w:szCs w:val="22"/>
        </w:rPr>
      </w:pPr>
    </w:p>
    <w:p w14:paraId="2B144FE9" w14:textId="5643E1E2" w:rsidR="0087659E" w:rsidRPr="003468DF" w:rsidRDefault="0087659E" w:rsidP="0087659E">
      <w:pPr>
        <w:jc w:val="both"/>
        <w:rPr>
          <w:rFonts w:asciiTheme="majorHAnsi" w:hAnsiTheme="majorHAnsi" w:cstheme="majorHAnsi"/>
          <w:sz w:val="22"/>
          <w:szCs w:val="22"/>
        </w:rPr>
      </w:pPr>
      <w:r w:rsidRPr="003468DF">
        <w:rPr>
          <w:rFonts w:asciiTheme="majorHAnsi" w:hAnsiTheme="majorHAnsi" w:cstheme="majorHAnsi"/>
          <w:sz w:val="22"/>
          <w:szCs w:val="22"/>
        </w:rPr>
        <w:t>Als LBI-HTA wurde das Institut bereits kurz nach seiner Gründung 2006 zu einem Vorbild im österreichischen Gesundheitssystem</w:t>
      </w:r>
      <w:r w:rsidR="002E69E7" w:rsidRPr="003468DF">
        <w:rPr>
          <w:rFonts w:asciiTheme="majorHAnsi" w:hAnsiTheme="majorHAnsi" w:cstheme="majorHAnsi"/>
          <w:sz w:val="22"/>
          <w:szCs w:val="22"/>
        </w:rPr>
        <w:t xml:space="preserve"> und erhielt auch international Anerkennung</w:t>
      </w:r>
      <w:r w:rsidRPr="003468DF">
        <w:rPr>
          <w:rFonts w:asciiTheme="majorHAnsi" w:hAnsiTheme="majorHAnsi" w:cstheme="majorHAnsi"/>
          <w:sz w:val="22"/>
          <w:szCs w:val="22"/>
        </w:rPr>
        <w:t xml:space="preserve">. LBG-Geschäftsführerin Claudia Lingner sieht </w:t>
      </w:r>
      <w:r w:rsidR="00D867C9" w:rsidRPr="003468DF">
        <w:rPr>
          <w:rFonts w:asciiTheme="majorHAnsi" w:hAnsiTheme="majorHAnsi" w:cstheme="majorHAnsi"/>
          <w:sz w:val="22"/>
          <w:szCs w:val="22"/>
        </w:rPr>
        <w:t>ihren</w:t>
      </w:r>
      <w:r w:rsidRPr="003468DF">
        <w:rPr>
          <w:rFonts w:asciiTheme="majorHAnsi" w:hAnsiTheme="majorHAnsi" w:cstheme="majorHAnsi"/>
          <w:sz w:val="22"/>
          <w:szCs w:val="22"/>
        </w:rPr>
        <w:t xml:space="preserve"> langfristige</w:t>
      </w:r>
      <w:r w:rsidR="00D867C9" w:rsidRPr="003468DF">
        <w:rPr>
          <w:rFonts w:asciiTheme="majorHAnsi" w:hAnsiTheme="majorHAnsi" w:cstheme="majorHAnsi"/>
          <w:sz w:val="22"/>
          <w:szCs w:val="22"/>
        </w:rPr>
        <w:t>n</w:t>
      </w:r>
      <w:r w:rsidRPr="003468DF">
        <w:rPr>
          <w:rFonts w:asciiTheme="majorHAnsi" w:hAnsiTheme="majorHAnsi" w:cstheme="majorHAnsi"/>
          <w:sz w:val="22"/>
          <w:szCs w:val="22"/>
        </w:rPr>
        <w:t xml:space="preserve"> </w:t>
      </w:r>
      <w:r w:rsidR="00D867C9" w:rsidRPr="003468DF">
        <w:rPr>
          <w:rFonts w:asciiTheme="majorHAnsi" w:hAnsiTheme="majorHAnsi" w:cstheme="majorHAnsi"/>
          <w:sz w:val="22"/>
          <w:szCs w:val="22"/>
        </w:rPr>
        <w:t>Ansatz</w:t>
      </w:r>
      <w:r w:rsidRPr="003468DF">
        <w:rPr>
          <w:rFonts w:asciiTheme="majorHAnsi" w:hAnsiTheme="majorHAnsi" w:cstheme="majorHAnsi"/>
          <w:sz w:val="22"/>
          <w:szCs w:val="22"/>
        </w:rPr>
        <w:t xml:space="preserve"> bestätigt: </w:t>
      </w:r>
      <w:r w:rsidRPr="00FB319E">
        <w:rPr>
          <w:rFonts w:asciiTheme="majorHAnsi" w:hAnsiTheme="majorHAnsi" w:cstheme="majorHAnsi"/>
          <w:i/>
          <w:sz w:val="22"/>
          <w:szCs w:val="22"/>
        </w:rPr>
        <w:t>„Die LBG richtet ihre Institute mit klaren und gesellschaftl</w:t>
      </w:r>
      <w:bookmarkStart w:id="0" w:name="_GoBack"/>
      <w:bookmarkEnd w:id="0"/>
      <w:r w:rsidRPr="00FB319E">
        <w:rPr>
          <w:rFonts w:asciiTheme="majorHAnsi" w:hAnsiTheme="majorHAnsi" w:cstheme="majorHAnsi"/>
          <w:i/>
          <w:sz w:val="22"/>
          <w:szCs w:val="22"/>
        </w:rPr>
        <w:t xml:space="preserve">ich relevanten Forschungszielen ein. Während der befristeten Laufzeit </w:t>
      </w:r>
      <w:r w:rsidR="00BF5CE2" w:rsidRPr="00FB319E">
        <w:rPr>
          <w:rFonts w:asciiTheme="majorHAnsi" w:hAnsiTheme="majorHAnsi" w:cstheme="majorHAnsi"/>
          <w:i/>
          <w:sz w:val="22"/>
          <w:szCs w:val="22"/>
        </w:rPr>
        <w:t>werden</w:t>
      </w:r>
      <w:r w:rsidRPr="00FB319E">
        <w:rPr>
          <w:rFonts w:asciiTheme="majorHAnsi" w:hAnsiTheme="majorHAnsi" w:cstheme="majorHAnsi"/>
          <w:i/>
          <w:sz w:val="22"/>
          <w:szCs w:val="22"/>
        </w:rPr>
        <w:t xml:space="preserve"> das Forschungsthema positioniert, Partnernetzwerke etabliert und relevante Ergebnisse erzielt und angewendet. </w:t>
      </w:r>
      <w:r w:rsidR="00D27A06" w:rsidRPr="00FB319E">
        <w:rPr>
          <w:rFonts w:asciiTheme="majorHAnsi" w:hAnsiTheme="majorHAnsi" w:cstheme="majorHAnsi"/>
          <w:i/>
          <w:sz w:val="22"/>
          <w:szCs w:val="22"/>
        </w:rPr>
        <w:t>Das</w:t>
      </w:r>
      <w:r w:rsidRPr="00FB319E">
        <w:rPr>
          <w:rFonts w:asciiTheme="majorHAnsi" w:hAnsiTheme="majorHAnsi" w:cstheme="majorHAnsi"/>
          <w:i/>
          <w:sz w:val="22"/>
          <w:szCs w:val="22"/>
        </w:rPr>
        <w:t xml:space="preserve"> LBI-HTA ist </w:t>
      </w:r>
      <w:r w:rsidR="00D27A06" w:rsidRPr="00FB319E">
        <w:rPr>
          <w:rFonts w:asciiTheme="majorHAnsi" w:hAnsiTheme="majorHAnsi" w:cstheme="majorHAnsi"/>
          <w:i/>
          <w:sz w:val="22"/>
          <w:szCs w:val="22"/>
        </w:rPr>
        <w:t xml:space="preserve">ein perfektes Beispiel für </w:t>
      </w:r>
      <w:r w:rsidR="00D867C9" w:rsidRPr="00FB319E">
        <w:rPr>
          <w:rFonts w:asciiTheme="majorHAnsi" w:hAnsiTheme="majorHAnsi" w:cstheme="majorHAnsi"/>
          <w:i/>
          <w:sz w:val="22"/>
          <w:szCs w:val="22"/>
        </w:rPr>
        <w:t>unsere</w:t>
      </w:r>
      <w:r w:rsidRPr="00FB319E">
        <w:rPr>
          <w:rFonts w:asciiTheme="majorHAnsi" w:hAnsiTheme="majorHAnsi" w:cstheme="majorHAnsi"/>
          <w:i/>
          <w:sz w:val="22"/>
          <w:szCs w:val="22"/>
        </w:rPr>
        <w:t xml:space="preserve"> </w:t>
      </w:r>
      <w:r w:rsidR="00D27A06" w:rsidRPr="00FB319E">
        <w:rPr>
          <w:rFonts w:asciiTheme="majorHAnsi" w:hAnsiTheme="majorHAnsi" w:cstheme="majorHAnsi"/>
          <w:i/>
          <w:sz w:val="22"/>
          <w:szCs w:val="22"/>
        </w:rPr>
        <w:t>„Inkubator“-Strategie</w:t>
      </w:r>
      <w:r w:rsidR="00447E33" w:rsidRPr="00FB319E">
        <w:rPr>
          <w:rFonts w:asciiTheme="majorHAnsi" w:hAnsiTheme="majorHAnsi" w:cstheme="majorHAnsi"/>
          <w:i/>
          <w:sz w:val="22"/>
          <w:szCs w:val="22"/>
        </w:rPr>
        <w:t xml:space="preserve">, bei dem die Arbeit des Instituts </w:t>
      </w:r>
      <w:r w:rsidR="003B5321" w:rsidRPr="00FB319E">
        <w:rPr>
          <w:rFonts w:asciiTheme="majorHAnsi" w:hAnsiTheme="majorHAnsi" w:cstheme="majorHAnsi"/>
          <w:i/>
          <w:sz w:val="22"/>
          <w:szCs w:val="22"/>
        </w:rPr>
        <w:t xml:space="preserve">nun </w:t>
      </w:r>
      <w:r w:rsidR="00447E33" w:rsidRPr="00FB319E">
        <w:rPr>
          <w:rFonts w:asciiTheme="majorHAnsi" w:hAnsiTheme="majorHAnsi" w:cstheme="majorHAnsi"/>
          <w:i/>
          <w:sz w:val="22"/>
          <w:szCs w:val="22"/>
        </w:rPr>
        <w:t>in einer eigenständigen Struktur fortgesetzt wird</w:t>
      </w:r>
      <w:r w:rsidRPr="00FB319E">
        <w:rPr>
          <w:rFonts w:asciiTheme="majorHAnsi" w:hAnsiTheme="majorHAnsi" w:cstheme="majorHAnsi"/>
          <w:i/>
          <w:sz w:val="22"/>
          <w:szCs w:val="22"/>
        </w:rPr>
        <w:t>.“</w:t>
      </w:r>
    </w:p>
    <w:p w14:paraId="59376F1A" w14:textId="17F0DFE2" w:rsidR="0073293E" w:rsidRPr="003468DF" w:rsidRDefault="0073293E" w:rsidP="0073293E">
      <w:pPr>
        <w:jc w:val="both"/>
        <w:rPr>
          <w:rFonts w:asciiTheme="majorHAnsi" w:hAnsiTheme="majorHAnsi" w:cstheme="majorHAnsi"/>
          <w:sz w:val="22"/>
          <w:szCs w:val="22"/>
        </w:rPr>
      </w:pPr>
    </w:p>
    <w:p w14:paraId="5DFE5EF4" w14:textId="09195679" w:rsidR="008C6F66" w:rsidRPr="003468DF" w:rsidRDefault="00CA2E7A" w:rsidP="008C6F66">
      <w:pPr>
        <w:jc w:val="both"/>
        <w:rPr>
          <w:rFonts w:asciiTheme="majorHAnsi" w:hAnsiTheme="majorHAnsi" w:cstheme="majorHAnsi"/>
          <w:i/>
          <w:sz w:val="22"/>
          <w:szCs w:val="22"/>
        </w:rPr>
      </w:pPr>
      <w:r w:rsidRPr="00FB319E">
        <w:rPr>
          <w:rFonts w:asciiTheme="majorHAnsi" w:hAnsiTheme="majorHAnsi" w:cstheme="majorHAnsi"/>
          <w:sz w:val="22"/>
          <w:szCs w:val="22"/>
        </w:rPr>
        <w:t>AIHTA-Geschäftsführerin Dr. Wild</w:t>
      </w:r>
      <w:r w:rsidR="00947A3F" w:rsidRPr="00FB319E">
        <w:rPr>
          <w:rFonts w:asciiTheme="majorHAnsi" w:hAnsiTheme="majorHAnsi" w:cstheme="majorHAnsi"/>
          <w:sz w:val="22"/>
          <w:szCs w:val="22"/>
        </w:rPr>
        <w:t>,</w:t>
      </w:r>
      <w:r w:rsidRPr="00FB319E">
        <w:rPr>
          <w:rFonts w:asciiTheme="majorHAnsi" w:hAnsiTheme="majorHAnsi" w:cstheme="majorHAnsi"/>
          <w:sz w:val="22"/>
          <w:szCs w:val="22"/>
        </w:rPr>
        <w:t xml:space="preserve"> </w:t>
      </w:r>
      <w:r w:rsidR="0073293E" w:rsidRPr="00FB319E">
        <w:rPr>
          <w:rFonts w:asciiTheme="majorHAnsi" w:hAnsiTheme="majorHAnsi" w:cstheme="majorHAnsi"/>
          <w:sz w:val="22"/>
          <w:szCs w:val="22"/>
        </w:rPr>
        <w:t>Gründerin und langjährige Leiterin des LBI-HTA</w:t>
      </w:r>
      <w:r w:rsidR="00947A3F" w:rsidRPr="00FB319E">
        <w:rPr>
          <w:rFonts w:asciiTheme="majorHAnsi" w:hAnsiTheme="majorHAnsi" w:cstheme="majorHAnsi"/>
          <w:sz w:val="22"/>
          <w:szCs w:val="22"/>
        </w:rPr>
        <w:t xml:space="preserve">, </w:t>
      </w:r>
      <w:r w:rsidR="00183410" w:rsidRPr="00FB319E">
        <w:rPr>
          <w:rFonts w:asciiTheme="majorHAnsi" w:hAnsiTheme="majorHAnsi" w:cstheme="majorHAnsi"/>
          <w:sz w:val="22"/>
          <w:szCs w:val="22"/>
        </w:rPr>
        <w:t xml:space="preserve">ist ebenfalls </w:t>
      </w:r>
      <w:r w:rsidR="00D867C9" w:rsidRPr="00FB319E">
        <w:rPr>
          <w:rFonts w:asciiTheme="majorHAnsi" w:hAnsiTheme="majorHAnsi" w:cstheme="majorHAnsi"/>
          <w:sz w:val="22"/>
          <w:szCs w:val="22"/>
        </w:rPr>
        <w:t>überzeugt:</w:t>
      </w:r>
      <w:r w:rsidR="00D867C9" w:rsidRPr="003468DF">
        <w:rPr>
          <w:rFonts w:asciiTheme="majorHAnsi" w:hAnsiTheme="majorHAnsi" w:cstheme="majorHAnsi"/>
          <w:i/>
          <w:sz w:val="22"/>
          <w:szCs w:val="22"/>
        </w:rPr>
        <w:t xml:space="preserve"> </w:t>
      </w:r>
      <w:r w:rsidR="00944C28" w:rsidRPr="003468DF">
        <w:rPr>
          <w:rFonts w:asciiTheme="majorHAnsi" w:hAnsiTheme="majorHAnsi" w:cstheme="majorHAnsi"/>
          <w:i/>
          <w:sz w:val="22"/>
          <w:szCs w:val="22"/>
        </w:rPr>
        <w:t>„</w:t>
      </w:r>
      <w:r w:rsidR="00947A3F" w:rsidRPr="003468DF">
        <w:rPr>
          <w:rFonts w:asciiTheme="majorHAnsi" w:hAnsiTheme="majorHAnsi" w:cstheme="majorHAnsi"/>
          <w:i/>
          <w:sz w:val="22"/>
          <w:szCs w:val="22"/>
        </w:rPr>
        <w:t>Uns</w:t>
      </w:r>
      <w:r w:rsidR="000B7ECE" w:rsidRPr="003468DF">
        <w:rPr>
          <w:rFonts w:asciiTheme="majorHAnsi" w:hAnsiTheme="majorHAnsi" w:cstheme="majorHAnsi"/>
          <w:i/>
          <w:sz w:val="22"/>
          <w:szCs w:val="22"/>
        </w:rPr>
        <w:t>e</w:t>
      </w:r>
      <w:r w:rsidR="00947A3F" w:rsidRPr="003468DF">
        <w:rPr>
          <w:rFonts w:asciiTheme="majorHAnsi" w:hAnsiTheme="majorHAnsi" w:cstheme="majorHAnsi"/>
          <w:i/>
          <w:sz w:val="22"/>
          <w:szCs w:val="22"/>
        </w:rPr>
        <w:t>re</w:t>
      </w:r>
      <w:r w:rsidRPr="003468DF">
        <w:rPr>
          <w:rFonts w:asciiTheme="majorHAnsi" w:hAnsiTheme="majorHAnsi" w:cstheme="majorHAnsi"/>
          <w:i/>
          <w:sz w:val="22"/>
          <w:szCs w:val="22"/>
        </w:rPr>
        <w:t xml:space="preserve"> Position verdanken wir der </w:t>
      </w:r>
      <w:r w:rsidR="008C6F66" w:rsidRPr="003468DF">
        <w:rPr>
          <w:rFonts w:asciiTheme="majorHAnsi" w:hAnsiTheme="majorHAnsi" w:cstheme="majorHAnsi"/>
          <w:i/>
          <w:sz w:val="22"/>
          <w:szCs w:val="22"/>
        </w:rPr>
        <w:t>einzigartigen</w:t>
      </w:r>
      <w:r w:rsidRPr="003468DF">
        <w:rPr>
          <w:rFonts w:asciiTheme="majorHAnsi" w:hAnsiTheme="majorHAnsi" w:cstheme="majorHAnsi"/>
          <w:i/>
          <w:sz w:val="22"/>
          <w:szCs w:val="22"/>
        </w:rPr>
        <w:t xml:space="preserve"> Struktur </w:t>
      </w:r>
      <w:r w:rsidR="00944C28" w:rsidRPr="003468DF">
        <w:rPr>
          <w:rFonts w:asciiTheme="majorHAnsi" w:hAnsiTheme="majorHAnsi" w:cstheme="majorHAnsi"/>
          <w:i/>
          <w:sz w:val="22"/>
          <w:szCs w:val="22"/>
        </w:rPr>
        <w:t>der LBG</w:t>
      </w:r>
      <w:r w:rsidRPr="003468DF">
        <w:rPr>
          <w:rFonts w:asciiTheme="majorHAnsi" w:hAnsiTheme="majorHAnsi" w:cstheme="majorHAnsi"/>
          <w:i/>
          <w:sz w:val="22"/>
          <w:szCs w:val="22"/>
        </w:rPr>
        <w:t xml:space="preserve">. </w:t>
      </w:r>
      <w:r w:rsidR="00944C28" w:rsidRPr="003468DF">
        <w:rPr>
          <w:rFonts w:asciiTheme="majorHAnsi" w:hAnsiTheme="majorHAnsi" w:cstheme="majorHAnsi"/>
          <w:i/>
          <w:sz w:val="22"/>
          <w:szCs w:val="22"/>
        </w:rPr>
        <w:t xml:space="preserve">Als Forschungsträger konnte die LBG uns Rahmenbedingungen bieten, die uns </w:t>
      </w:r>
      <w:r w:rsidR="00947A3F" w:rsidRPr="003468DF">
        <w:rPr>
          <w:rFonts w:asciiTheme="majorHAnsi" w:hAnsiTheme="majorHAnsi" w:cstheme="majorHAnsi"/>
          <w:i/>
          <w:sz w:val="22"/>
          <w:szCs w:val="22"/>
        </w:rPr>
        <w:t xml:space="preserve">ein flexibles </w:t>
      </w:r>
      <w:r w:rsidR="008C6F66" w:rsidRPr="003468DF">
        <w:rPr>
          <w:rFonts w:asciiTheme="majorHAnsi" w:hAnsiTheme="majorHAnsi" w:cstheme="majorHAnsi"/>
          <w:i/>
          <w:sz w:val="22"/>
          <w:szCs w:val="22"/>
        </w:rPr>
        <w:t>Anpassen</w:t>
      </w:r>
      <w:r w:rsidR="00947A3F" w:rsidRPr="003468DF">
        <w:rPr>
          <w:rFonts w:asciiTheme="majorHAnsi" w:hAnsiTheme="majorHAnsi" w:cstheme="majorHAnsi"/>
          <w:i/>
          <w:sz w:val="22"/>
          <w:szCs w:val="22"/>
        </w:rPr>
        <w:t xml:space="preserve"> auf die wichtigen Forschungsfragen </w:t>
      </w:r>
      <w:r w:rsidR="00944C28" w:rsidRPr="003468DF">
        <w:rPr>
          <w:rFonts w:asciiTheme="majorHAnsi" w:hAnsiTheme="majorHAnsi" w:cstheme="majorHAnsi"/>
          <w:i/>
          <w:sz w:val="22"/>
          <w:szCs w:val="22"/>
        </w:rPr>
        <w:t>erlaubten</w:t>
      </w:r>
      <w:r w:rsidR="00947A3F" w:rsidRPr="003468DF">
        <w:rPr>
          <w:rFonts w:asciiTheme="majorHAnsi" w:hAnsiTheme="majorHAnsi" w:cstheme="majorHAnsi"/>
          <w:i/>
          <w:sz w:val="22"/>
          <w:szCs w:val="22"/>
        </w:rPr>
        <w:t>.</w:t>
      </w:r>
      <w:r w:rsidR="008C6F66" w:rsidRPr="003468DF">
        <w:rPr>
          <w:rFonts w:asciiTheme="majorHAnsi" w:hAnsiTheme="majorHAnsi" w:cstheme="majorHAnsi"/>
          <w:i/>
          <w:sz w:val="22"/>
          <w:szCs w:val="22"/>
        </w:rPr>
        <w:t xml:space="preserve"> Nur so konnten wir uns</w:t>
      </w:r>
      <w:r w:rsidR="00CF3867" w:rsidRPr="003468DF">
        <w:rPr>
          <w:rFonts w:asciiTheme="majorHAnsi" w:hAnsiTheme="majorHAnsi" w:cstheme="majorHAnsi"/>
          <w:i/>
          <w:sz w:val="22"/>
          <w:szCs w:val="22"/>
        </w:rPr>
        <w:t>e</w:t>
      </w:r>
      <w:r w:rsidR="008C6F66" w:rsidRPr="003468DF">
        <w:rPr>
          <w:rFonts w:asciiTheme="majorHAnsi" w:hAnsiTheme="majorHAnsi" w:cstheme="majorHAnsi"/>
          <w:i/>
          <w:sz w:val="22"/>
          <w:szCs w:val="22"/>
        </w:rPr>
        <w:t>re Arbeit mit derartigen Erfolg vorantreiben und zu einem Vorbild für HTA werden.“</w:t>
      </w:r>
    </w:p>
    <w:p w14:paraId="108CDB14" w14:textId="77777777" w:rsidR="008C6F66" w:rsidRPr="003468DF" w:rsidRDefault="008C6F66" w:rsidP="008C6F66">
      <w:pPr>
        <w:jc w:val="both"/>
        <w:rPr>
          <w:rFonts w:asciiTheme="majorHAnsi" w:hAnsiTheme="majorHAnsi" w:cstheme="majorHAnsi"/>
          <w:i/>
          <w:sz w:val="22"/>
          <w:szCs w:val="22"/>
        </w:rPr>
      </w:pPr>
    </w:p>
    <w:p w14:paraId="56130D4C" w14:textId="3EFC40FF" w:rsidR="0073293E" w:rsidRPr="003468DF" w:rsidRDefault="00947A3F" w:rsidP="003E6891">
      <w:pPr>
        <w:jc w:val="both"/>
        <w:rPr>
          <w:rFonts w:asciiTheme="majorHAnsi" w:hAnsiTheme="majorHAnsi" w:cstheme="majorHAnsi"/>
          <w:sz w:val="22"/>
          <w:szCs w:val="22"/>
        </w:rPr>
      </w:pPr>
      <w:r w:rsidRPr="003468DF">
        <w:rPr>
          <w:rFonts w:asciiTheme="majorHAnsi" w:hAnsiTheme="majorHAnsi" w:cstheme="majorHAnsi"/>
          <w:sz w:val="22"/>
          <w:szCs w:val="22"/>
        </w:rPr>
        <w:t>Das LBI-HTA wurde a</w:t>
      </w:r>
      <w:r w:rsidR="0073293E" w:rsidRPr="003468DF">
        <w:rPr>
          <w:rFonts w:asciiTheme="majorHAnsi" w:hAnsiTheme="majorHAnsi" w:cstheme="majorHAnsi"/>
          <w:sz w:val="22"/>
          <w:szCs w:val="22"/>
        </w:rPr>
        <w:t xml:space="preserve">uch international dank </w:t>
      </w:r>
      <w:r w:rsidR="00183410" w:rsidRPr="003468DF">
        <w:rPr>
          <w:rFonts w:asciiTheme="majorHAnsi" w:hAnsiTheme="majorHAnsi" w:cstheme="majorHAnsi"/>
          <w:sz w:val="22"/>
          <w:szCs w:val="22"/>
        </w:rPr>
        <w:t>des</w:t>
      </w:r>
      <w:r w:rsidR="0073293E" w:rsidRPr="003468DF">
        <w:rPr>
          <w:rFonts w:asciiTheme="majorHAnsi" w:hAnsiTheme="majorHAnsi" w:cstheme="majorHAnsi"/>
          <w:sz w:val="22"/>
          <w:szCs w:val="22"/>
        </w:rPr>
        <w:t xml:space="preserve"> </w:t>
      </w:r>
      <w:r w:rsidR="008C6F66" w:rsidRPr="003468DF">
        <w:rPr>
          <w:rFonts w:asciiTheme="majorHAnsi" w:hAnsiTheme="majorHAnsi" w:cstheme="majorHAnsi"/>
          <w:sz w:val="22"/>
          <w:szCs w:val="22"/>
        </w:rPr>
        <w:t xml:space="preserve">umfangreichen </w:t>
      </w:r>
      <w:r w:rsidR="0073293E" w:rsidRPr="003468DF">
        <w:rPr>
          <w:rFonts w:asciiTheme="majorHAnsi" w:hAnsiTheme="majorHAnsi" w:cstheme="majorHAnsi"/>
          <w:sz w:val="22"/>
          <w:szCs w:val="22"/>
        </w:rPr>
        <w:t xml:space="preserve">wissenschaftlichen </w:t>
      </w:r>
      <w:r w:rsidR="00183410" w:rsidRPr="003468DF">
        <w:rPr>
          <w:rFonts w:asciiTheme="majorHAnsi" w:hAnsiTheme="majorHAnsi" w:cstheme="majorHAnsi"/>
          <w:sz w:val="22"/>
          <w:szCs w:val="22"/>
        </w:rPr>
        <w:t>Outputs</w:t>
      </w:r>
      <w:r w:rsidR="0073293E" w:rsidRPr="003468DF">
        <w:rPr>
          <w:rFonts w:asciiTheme="majorHAnsi" w:hAnsiTheme="majorHAnsi" w:cstheme="majorHAnsi"/>
          <w:sz w:val="22"/>
          <w:szCs w:val="22"/>
        </w:rPr>
        <w:t xml:space="preserve"> und de</w:t>
      </w:r>
      <w:r w:rsidR="008C6F66" w:rsidRPr="003468DF">
        <w:rPr>
          <w:rFonts w:asciiTheme="majorHAnsi" w:hAnsiTheme="majorHAnsi" w:cstheme="majorHAnsi"/>
          <w:sz w:val="22"/>
          <w:szCs w:val="22"/>
        </w:rPr>
        <w:t>s</w:t>
      </w:r>
      <w:r w:rsidR="0073293E" w:rsidRPr="003468DF">
        <w:rPr>
          <w:rFonts w:asciiTheme="majorHAnsi" w:hAnsiTheme="majorHAnsi" w:cstheme="majorHAnsi"/>
          <w:sz w:val="22"/>
          <w:szCs w:val="22"/>
        </w:rPr>
        <w:t xml:space="preserve"> Einfluss</w:t>
      </w:r>
      <w:r w:rsidR="008C6F66" w:rsidRPr="003468DF">
        <w:rPr>
          <w:rFonts w:asciiTheme="majorHAnsi" w:hAnsiTheme="majorHAnsi" w:cstheme="majorHAnsi"/>
          <w:sz w:val="22"/>
          <w:szCs w:val="22"/>
        </w:rPr>
        <w:t>es</w:t>
      </w:r>
      <w:r w:rsidR="0073293E" w:rsidRPr="003468DF">
        <w:rPr>
          <w:rFonts w:asciiTheme="majorHAnsi" w:hAnsiTheme="majorHAnsi" w:cstheme="majorHAnsi"/>
          <w:sz w:val="22"/>
          <w:szCs w:val="22"/>
        </w:rPr>
        <w:t xml:space="preserve"> auf </w:t>
      </w:r>
      <w:r w:rsidR="00B455FD" w:rsidRPr="003468DF">
        <w:rPr>
          <w:rFonts w:asciiTheme="majorHAnsi" w:hAnsiTheme="majorHAnsi" w:cstheme="majorHAnsi"/>
          <w:sz w:val="22"/>
          <w:szCs w:val="22"/>
        </w:rPr>
        <w:t xml:space="preserve">Entscheidungsträger im österreichischen Gesundheitswesen </w:t>
      </w:r>
      <w:r w:rsidR="0073293E" w:rsidRPr="003468DF">
        <w:rPr>
          <w:rFonts w:asciiTheme="majorHAnsi" w:hAnsiTheme="majorHAnsi" w:cstheme="majorHAnsi"/>
          <w:sz w:val="22"/>
          <w:szCs w:val="22"/>
        </w:rPr>
        <w:t>rasch eine anerkannte Institution. Der Fokus des Teams um Dr. Wild lag dabei auf Verteilungsgerechtigkeit, Transparenz sowie auf de</w:t>
      </w:r>
      <w:r w:rsidR="00183410" w:rsidRPr="003468DF">
        <w:rPr>
          <w:rFonts w:asciiTheme="majorHAnsi" w:hAnsiTheme="majorHAnsi" w:cstheme="majorHAnsi"/>
          <w:sz w:val="22"/>
          <w:szCs w:val="22"/>
        </w:rPr>
        <w:t>m Forcieren</w:t>
      </w:r>
      <w:r w:rsidR="0073293E" w:rsidRPr="003468DF">
        <w:rPr>
          <w:rFonts w:asciiTheme="majorHAnsi" w:hAnsiTheme="majorHAnsi" w:cstheme="majorHAnsi"/>
          <w:sz w:val="22"/>
          <w:szCs w:val="22"/>
        </w:rPr>
        <w:t xml:space="preserve"> einer optimalen (statt maximalen) Versorgung</w:t>
      </w:r>
      <w:r w:rsidR="00183410" w:rsidRPr="003468DF">
        <w:rPr>
          <w:rFonts w:asciiTheme="majorHAnsi" w:hAnsiTheme="majorHAnsi" w:cstheme="majorHAnsi"/>
          <w:sz w:val="22"/>
          <w:szCs w:val="22"/>
        </w:rPr>
        <w:t xml:space="preserve">. Ziel war </w:t>
      </w:r>
      <w:r w:rsidR="0073293E" w:rsidRPr="003468DF">
        <w:rPr>
          <w:rFonts w:asciiTheme="majorHAnsi" w:hAnsiTheme="majorHAnsi" w:cstheme="majorHAnsi"/>
          <w:sz w:val="22"/>
          <w:szCs w:val="22"/>
        </w:rPr>
        <w:t>auch</w:t>
      </w:r>
      <w:r w:rsidR="00B455FD" w:rsidRPr="003468DF">
        <w:rPr>
          <w:rFonts w:asciiTheme="majorHAnsi" w:hAnsiTheme="majorHAnsi" w:cstheme="majorHAnsi"/>
          <w:sz w:val="22"/>
          <w:szCs w:val="22"/>
        </w:rPr>
        <w:t>, diese Themen stärker</w:t>
      </w:r>
      <w:r w:rsidR="0073293E" w:rsidRPr="003468DF">
        <w:rPr>
          <w:rFonts w:asciiTheme="majorHAnsi" w:hAnsiTheme="majorHAnsi" w:cstheme="majorHAnsi"/>
          <w:sz w:val="22"/>
          <w:szCs w:val="22"/>
        </w:rPr>
        <w:t xml:space="preserve"> </w:t>
      </w:r>
      <w:r w:rsidR="00B455FD" w:rsidRPr="003468DF">
        <w:rPr>
          <w:rFonts w:asciiTheme="majorHAnsi" w:hAnsiTheme="majorHAnsi" w:cstheme="majorHAnsi"/>
          <w:sz w:val="22"/>
          <w:szCs w:val="22"/>
        </w:rPr>
        <w:t xml:space="preserve">im </w:t>
      </w:r>
      <w:r w:rsidR="0073293E" w:rsidRPr="003468DF">
        <w:rPr>
          <w:rFonts w:asciiTheme="majorHAnsi" w:hAnsiTheme="majorHAnsi" w:cstheme="majorHAnsi"/>
          <w:sz w:val="22"/>
          <w:szCs w:val="22"/>
        </w:rPr>
        <w:t>gesellschaftliche</w:t>
      </w:r>
      <w:r w:rsidR="00B455FD" w:rsidRPr="003468DF">
        <w:rPr>
          <w:rFonts w:asciiTheme="majorHAnsi" w:hAnsiTheme="majorHAnsi" w:cstheme="majorHAnsi"/>
          <w:sz w:val="22"/>
          <w:szCs w:val="22"/>
        </w:rPr>
        <w:t>n</w:t>
      </w:r>
      <w:r w:rsidR="0073293E" w:rsidRPr="003468DF">
        <w:rPr>
          <w:rFonts w:asciiTheme="majorHAnsi" w:hAnsiTheme="majorHAnsi" w:cstheme="majorHAnsi"/>
          <w:sz w:val="22"/>
          <w:szCs w:val="22"/>
        </w:rPr>
        <w:t xml:space="preserve"> und politische</w:t>
      </w:r>
      <w:r w:rsidR="00B455FD" w:rsidRPr="003468DF">
        <w:rPr>
          <w:rFonts w:asciiTheme="majorHAnsi" w:hAnsiTheme="majorHAnsi" w:cstheme="majorHAnsi"/>
          <w:sz w:val="22"/>
          <w:szCs w:val="22"/>
        </w:rPr>
        <w:t>n</w:t>
      </w:r>
      <w:r w:rsidR="0073293E" w:rsidRPr="003468DF">
        <w:rPr>
          <w:rFonts w:asciiTheme="majorHAnsi" w:hAnsiTheme="majorHAnsi" w:cstheme="majorHAnsi"/>
          <w:sz w:val="22"/>
          <w:szCs w:val="22"/>
        </w:rPr>
        <w:t xml:space="preserve"> Bewusstsein zu </w:t>
      </w:r>
      <w:r w:rsidR="00B455FD" w:rsidRPr="003468DF">
        <w:rPr>
          <w:rFonts w:asciiTheme="majorHAnsi" w:hAnsiTheme="majorHAnsi" w:cstheme="majorHAnsi"/>
          <w:sz w:val="22"/>
          <w:szCs w:val="22"/>
        </w:rPr>
        <w:t>positioniere</w:t>
      </w:r>
      <w:r w:rsidR="0073293E" w:rsidRPr="003468DF">
        <w:rPr>
          <w:rFonts w:asciiTheme="majorHAnsi" w:hAnsiTheme="majorHAnsi" w:cstheme="majorHAnsi"/>
          <w:sz w:val="22"/>
          <w:szCs w:val="22"/>
        </w:rPr>
        <w:t xml:space="preserve">n. Parallel </w:t>
      </w:r>
      <w:r w:rsidR="00183410" w:rsidRPr="003468DF">
        <w:rPr>
          <w:rFonts w:asciiTheme="majorHAnsi" w:hAnsiTheme="majorHAnsi" w:cstheme="majorHAnsi"/>
          <w:sz w:val="22"/>
          <w:szCs w:val="22"/>
        </w:rPr>
        <w:t xml:space="preserve">dazu </w:t>
      </w:r>
      <w:r w:rsidR="0073293E" w:rsidRPr="003468DF">
        <w:rPr>
          <w:rFonts w:asciiTheme="majorHAnsi" w:hAnsiTheme="majorHAnsi" w:cstheme="majorHAnsi"/>
          <w:sz w:val="22"/>
          <w:szCs w:val="22"/>
        </w:rPr>
        <w:t>entwickelt</w:t>
      </w:r>
      <w:r w:rsidR="00183410" w:rsidRPr="003468DF">
        <w:rPr>
          <w:rFonts w:asciiTheme="majorHAnsi" w:hAnsiTheme="majorHAnsi" w:cstheme="majorHAnsi"/>
          <w:sz w:val="22"/>
          <w:szCs w:val="22"/>
        </w:rPr>
        <w:t>e</w:t>
      </w:r>
      <w:r w:rsidR="0073293E" w:rsidRPr="003468DF">
        <w:rPr>
          <w:rFonts w:asciiTheme="majorHAnsi" w:hAnsiTheme="majorHAnsi" w:cstheme="majorHAnsi"/>
          <w:sz w:val="22"/>
          <w:szCs w:val="22"/>
        </w:rPr>
        <w:t xml:space="preserve"> das Team in enger Vernetzung mit dem European Network </w:t>
      </w:r>
      <w:proofErr w:type="spellStart"/>
      <w:r w:rsidR="0073293E" w:rsidRPr="003468DF">
        <w:rPr>
          <w:rFonts w:asciiTheme="majorHAnsi" w:hAnsiTheme="majorHAnsi" w:cstheme="majorHAnsi"/>
          <w:sz w:val="22"/>
          <w:szCs w:val="22"/>
        </w:rPr>
        <w:t>for</w:t>
      </w:r>
      <w:proofErr w:type="spellEnd"/>
      <w:r w:rsidR="0073293E" w:rsidRPr="003468DF">
        <w:rPr>
          <w:rFonts w:asciiTheme="majorHAnsi" w:hAnsiTheme="majorHAnsi" w:cstheme="majorHAnsi"/>
          <w:sz w:val="22"/>
          <w:szCs w:val="22"/>
        </w:rPr>
        <w:t xml:space="preserve"> </w:t>
      </w:r>
      <w:proofErr w:type="spellStart"/>
      <w:r w:rsidR="0073293E" w:rsidRPr="003468DF">
        <w:rPr>
          <w:rFonts w:asciiTheme="majorHAnsi" w:hAnsiTheme="majorHAnsi" w:cstheme="majorHAnsi"/>
          <w:sz w:val="22"/>
          <w:szCs w:val="22"/>
        </w:rPr>
        <w:t>Health</w:t>
      </w:r>
      <w:proofErr w:type="spellEnd"/>
      <w:r w:rsidR="0073293E" w:rsidRPr="003468DF">
        <w:rPr>
          <w:rFonts w:asciiTheme="majorHAnsi" w:hAnsiTheme="majorHAnsi" w:cstheme="majorHAnsi"/>
          <w:sz w:val="22"/>
          <w:szCs w:val="22"/>
        </w:rPr>
        <w:t xml:space="preserve"> Technology Assessment (kurz: EUnetHTA) auch grundsätzliche Methoden weiter, die weltweit zu einer Optimierung des HTA beitragen. </w:t>
      </w:r>
      <w:r w:rsidR="00B455FD" w:rsidRPr="003468DF">
        <w:rPr>
          <w:rFonts w:asciiTheme="majorHAnsi" w:hAnsiTheme="majorHAnsi" w:cstheme="majorHAnsi"/>
          <w:sz w:val="22"/>
          <w:szCs w:val="22"/>
        </w:rPr>
        <w:t>D</w:t>
      </w:r>
      <w:r w:rsidR="0073293E" w:rsidRPr="003468DF">
        <w:rPr>
          <w:rFonts w:asciiTheme="majorHAnsi" w:hAnsiTheme="majorHAnsi" w:cstheme="majorHAnsi"/>
          <w:sz w:val="22"/>
          <w:szCs w:val="22"/>
        </w:rPr>
        <w:t xml:space="preserve">as LBI-HTA </w:t>
      </w:r>
      <w:r w:rsidR="00B455FD" w:rsidRPr="003468DF">
        <w:rPr>
          <w:rFonts w:asciiTheme="majorHAnsi" w:hAnsiTheme="majorHAnsi" w:cstheme="majorHAnsi"/>
          <w:sz w:val="22"/>
          <w:szCs w:val="22"/>
        </w:rPr>
        <w:t xml:space="preserve">erstellte </w:t>
      </w:r>
      <w:r w:rsidR="0073293E" w:rsidRPr="003468DF">
        <w:rPr>
          <w:rFonts w:asciiTheme="majorHAnsi" w:hAnsiTheme="majorHAnsi" w:cstheme="majorHAnsi"/>
          <w:sz w:val="22"/>
          <w:szCs w:val="22"/>
        </w:rPr>
        <w:t xml:space="preserve">im Laufe seines Bestehens über 400 Berichte aus den Bereichen „Public Health und Versorgungsforschung“, „High-Tech Interventionen“, „Europäische Zusammenarbeit“ und „HTA-Methoden“: über 140 umfassende HTA-Berichte, 144 </w:t>
      </w:r>
      <w:proofErr w:type="spellStart"/>
      <w:r w:rsidR="0073293E" w:rsidRPr="003468DF">
        <w:rPr>
          <w:rFonts w:asciiTheme="majorHAnsi" w:hAnsiTheme="majorHAnsi" w:cstheme="majorHAnsi"/>
          <w:sz w:val="22"/>
          <w:szCs w:val="22"/>
        </w:rPr>
        <w:t>Decision</w:t>
      </w:r>
      <w:proofErr w:type="spellEnd"/>
      <w:r w:rsidR="0073293E" w:rsidRPr="003468DF">
        <w:rPr>
          <w:rFonts w:asciiTheme="majorHAnsi" w:hAnsiTheme="majorHAnsi" w:cstheme="majorHAnsi"/>
          <w:sz w:val="22"/>
          <w:szCs w:val="22"/>
        </w:rPr>
        <w:t>-Support-Dokumente zu Einzeltechnologien (DSD) und 144 Bewertungen onkologischer Medikamente (HSO).</w:t>
      </w:r>
    </w:p>
    <w:p w14:paraId="46C1C4ED" w14:textId="77777777" w:rsidR="008B7CFB" w:rsidRPr="003468DF" w:rsidRDefault="008B7CFB" w:rsidP="003E6891">
      <w:pPr>
        <w:jc w:val="both"/>
        <w:rPr>
          <w:rFonts w:asciiTheme="majorHAnsi" w:hAnsiTheme="majorHAnsi" w:cstheme="majorHAnsi"/>
          <w:sz w:val="22"/>
          <w:szCs w:val="22"/>
        </w:rPr>
      </w:pPr>
    </w:p>
    <w:p w14:paraId="655029F8" w14:textId="59501714" w:rsidR="005860DC" w:rsidRPr="003468DF" w:rsidRDefault="005860DC" w:rsidP="005860DC">
      <w:pPr>
        <w:jc w:val="both"/>
        <w:rPr>
          <w:rFonts w:asciiTheme="majorHAnsi" w:hAnsiTheme="majorHAnsi" w:cstheme="majorHAnsi"/>
          <w:sz w:val="22"/>
          <w:szCs w:val="22"/>
        </w:rPr>
      </w:pPr>
      <w:r w:rsidRPr="003468DF">
        <w:rPr>
          <w:rFonts w:asciiTheme="majorHAnsi" w:hAnsiTheme="majorHAnsi" w:cstheme="majorHAnsi"/>
          <w:sz w:val="22"/>
          <w:szCs w:val="22"/>
        </w:rPr>
        <w:t xml:space="preserve">Gesellschafter des </w:t>
      </w:r>
      <w:r w:rsidR="00183410" w:rsidRPr="003468DF">
        <w:rPr>
          <w:rFonts w:asciiTheme="majorHAnsi" w:hAnsiTheme="majorHAnsi" w:cstheme="majorHAnsi"/>
          <w:sz w:val="22"/>
          <w:szCs w:val="22"/>
        </w:rPr>
        <w:t xml:space="preserve">neuen </w:t>
      </w:r>
      <w:r w:rsidRPr="003468DF">
        <w:rPr>
          <w:rFonts w:asciiTheme="majorHAnsi" w:hAnsiTheme="majorHAnsi" w:cstheme="majorHAnsi"/>
          <w:sz w:val="22"/>
          <w:szCs w:val="22"/>
        </w:rPr>
        <w:t xml:space="preserve">AIHTA sind neben dem Bundesministerium für </w:t>
      </w:r>
      <w:r w:rsidR="00345344" w:rsidRPr="003468DF">
        <w:rPr>
          <w:rFonts w:asciiTheme="majorHAnsi" w:hAnsiTheme="majorHAnsi" w:cstheme="majorHAnsi"/>
          <w:sz w:val="22"/>
          <w:szCs w:val="22"/>
        </w:rPr>
        <w:t>Soziales, Gesundheit, Pflege und Konsumentenschutz</w:t>
      </w:r>
      <w:r w:rsidRPr="003468DF">
        <w:rPr>
          <w:rFonts w:asciiTheme="majorHAnsi" w:hAnsiTheme="majorHAnsi" w:cstheme="majorHAnsi"/>
          <w:sz w:val="22"/>
          <w:szCs w:val="22"/>
        </w:rPr>
        <w:t xml:space="preserve"> (BM</w:t>
      </w:r>
      <w:r w:rsidR="00345344" w:rsidRPr="003468DF">
        <w:rPr>
          <w:rFonts w:asciiTheme="majorHAnsi" w:hAnsiTheme="majorHAnsi" w:cstheme="majorHAnsi"/>
          <w:sz w:val="22"/>
          <w:szCs w:val="22"/>
        </w:rPr>
        <w:t>SGPK</w:t>
      </w:r>
      <w:r w:rsidRPr="003468DF">
        <w:rPr>
          <w:rFonts w:asciiTheme="majorHAnsi" w:hAnsiTheme="majorHAnsi" w:cstheme="majorHAnsi"/>
          <w:sz w:val="22"/>
          <w:szCs w:val="22"/>
        </w:rPr>
        <w:t xml:space="preserve">) der </w:t>
      </w:r>
      <w:r w:rsidR="00345344" w:rsidRPr="003468DF">
        <w:rPr>
          <w:rFonts w:asciiTheme="majorHAnsi" w:hAnsiTheme="majorHAnsi" w:cstheme="majorHAnsi"/>
          <w:sz w:val="22"/>
          <w:szCs w:val="22"/>
        </w:rPr>
        <w:t>Dachverband</w:t>
      </w:r>
      <w:r w:rsidRPr="003468DF">
        <w:rPr>
          <w:rFonts w:asciiTheme="majorHAnsi" w:hAnsiTheme="majorHAnsi" w:cstheme="majorHAnsi"/>
          <w:sz w:val="22"/>
          <w:szCs w:val="22"/>
        </w:rPr>
        <w:t xml:space="preserve"> der Österreichischen Sozialversicherungsträger (HVB) und die Gesundheitsfonds der österreichischen Bundesländer. Österreich erhält mit dem neuen AIHTA nun ein nationales Institut für HTA, so wie es in anderen europäischen Ländern bereits existiert. </w:t>
      </w:r>
    </w:p>
    <w:p w14:paraId="3A9B43A4" w14:textId="77777777" w:rsidR="005860DC" w:rsidRPr="003468DF" w:rsidRDefault="005860DC" w:rsidP="003E6891">
      <w:pPr>
        <w:jc w:val="both"/>
        <w:rPr>
          <w:rFonts w:asciiTheme="majorHAnsi" w:hAnsiTheme="majorHAnsi" w:cstheme="majorHAnsi"/>
          <w:sz w:val="22"/>
          <w:szCs w:val="22"/>
        </w:rPr>
      </w:pPr>
    </w:p>
    <w:p w14:paraId="28F41B04" w14:textId="77777777" w:rsidR="005860DC" w:rsidRPr="003468DF" w:rsidRDefault="005860DC" w:rsidP="003E6891">
      <w:pPr>
        <w:jc w:val="both"/>
        <w:rPr>
          <w:rFonts w:asciiTheme="majorHAnsi" w:hAnsiTheme="majorHAnsi" w:cstheme="majorHAnsi"/>
          <w:sz w:val="22"/>
          <w:szCs w:val="22"/>
        </w:rPr>
      </w:pPr>
    </w:p>
    <w:p w14:paraId="070A7252" w14:textId="5C68ADEF" w:rsidR="00CF644D" w:rsidRPr="00CF644D" w:rsidRDefault="00CF644D" w:rsidP="00CF644D">
      <w:pPr>
        <w:rPr>
          <w:rFonts w:asciiTheme="majorHAnsi" w:hAnsiTheme="majorHAnsi" w:cstheme="majorHAnsi"/>
          <w:b/>
          <w:sz w:val="22"/>
          <w:szCs w:val="22"/>
        </w:rPr>
      </w:pPr>
      <w:r w:rsidRPr="00CF644D">
        <w:rPr>
          <w:rFonts w:asciiTheme="majorHAnsi" w:hAnsiTheme="majorHAnsi" w:cstheme="majorHAnsi"/>
          <w:b/>
          <w:sz w:val="22"/>
          <w:szCs w:val="22"/>
        </w:rPr>
        <w:t xml:space="preserve">Ludwig Boltzmann Gesellschaft </w:t>
      </w:r>
    </w:p>
    <w:p w14:paraId="36D059EE" w14:textId="77777777" w:rsidR="00CF644D" w:rsidRPr="00CF644D" w:rsidRDefault="00CF644D" w:rsidP="00CF644D">
      <w:pPr>
        <w:rPr>
          <w:rFonts w:asciiTheme="majorHAnsi" w:hAnsiTheme="majorHAnsi" w:cstheme="majorHAnsi"/>
          <w:sz w:val="22"/>
          <w:szCs w:val="22"/>
        </w:rPr>
      </w:pPr>
      <w:r w:rsidRPr="00CF644D">
        <w:rPr>
          <w:rFonts w:asciiTheme="majorHAnsi" w:hAnsiTheme="majorHAnsi" w:cstheme="majorHAnsi"/>
          <w:sz w:val="22"/>
          <w:szCs w:val="22"/>
        </w:rPr>
        <w:t xml:space="preserve">Die Ludwig Boltzmann Gesellschaft (LBG) wurde 1960 gegründet und ist eine Forschungseinrichtung mit Schwerpunkten in der Medizin und den Life </w:t>
      </w:r>
      <w:proofErr w:type="spellStart"/>
      <w:r w:rsidRPr="00CF644D">
        <w:rPr>
          <w:rFonts w:asciiTheme="majorHAnsi" w:hAnsiTheme="majorHAnsi" w:cstheme="majorHAnsi"/>
          <w:sz w:val="22"/>
          <w:szCs w:val="22"/>
        </w:rPr>
        <w:t>Sciences</w:t>
      </w:r>
      <w:proofErr w:type="spellEnd"/>
      <w:r w:rsidRPr="00CF644D">
        <w:rPr>
          <w:rFonts w:asciiTheme="majorHAnsi" w:hAnsiTheme="majorHAnsi" w:cstheme="majorHAnsi"/>
          <w:sz w:val="22"/>
          <w:szCs w:val="22"/>
        </w:rPr>
        <w:t xml:space="preserve"> sowie den Geistes-, Sozial- und </w:t>
      </w:r>
      <w:r w:rsidRPr="00CF644D">
        <w:rPr>
          <w:rFonts w:asciiTheme="majorHAnsi" w:hAnsiTheme="majorHAnsi" w:cstheme="majorHAnsi"/>
          <w:sz w:val="22"/>
          <w:szCs w:val="22"/>
        </w:rPr>
        <w:lastRenderedPageBreak/>
        <w:t xml:space="preserve">Kulturwissenschaften. Die LBG stößt gezielt neue Forschungsthemen in Österreich an und betreibt zusammen mit akademischen und anwendenden Partnern aktuell 19 </w:t>
      </w:r>
      <w:proofErr w:type="gramStart"/>
      <w:r w:rsidRPr="00CF644D">
        <w:rPr>
          <w:rFonts w:asciiTheme="majorHAnsi" w:hAnsiTheme="majorHAnsi" w:cstheme="majorHAnsi"/>
          <w:sz w:val="22"/>
          <w:szCs w:val="22"/>
        </w:rPr>
        <w:t>Ludwig Boltzmann Institute</w:t>
      </w:r>
      <w:proofErr w:type="gramEnd"/>
      <w:r w:rsidRPr="00CF644D">
        <w:rPr>
          <w:rFonts w:asciiTheme="majorHAnsi" w:hAnsiTheme="majorHAnsi" w:cstheme="majorHAnsi"/>
          <w:sz w:val="22"/>
          <w:szCs w:val="22"/>
        </w:rPr>
        <w:t xml:space="preserve">. Gesellschaftlich relevante Herausforderungen, zu deren Bewältigung Forschung einen Beitrag leisten kann, sollen frühzeitig erkannt und aufgegriffen werden. Dazu entwickelt und erprobt die LBG neue Formen der Zusammenarbeit zwischen der Wissenschaft und </w:t>
      </w:r>
      <w:proofErr w:type="gramStart"/>
      <w:r w:rsidRPr="00CF644D">
        <w:rPr>
          <w:rFonts w:asciiTheme="majorHAnsi" w:hAnsiTheme="majorHAnsi" w:cstheme="majorHAnsi"/>
          <w:sz w:val="22"/>
          <w:szCs w:val="22"/>
        </w:rPr>
        <w:t>nicht-wissenschaftlichen</w:t>
      </w:r>
      <w:proofErr w:type="gramEnd"/>
      <w:r w:rsidRPr="00CF644D">
        <w:rPr>
          <w:rFonts w:asciiTheme="majorHAnsi" w:hAnsiTheme="majorHAnsi" w:cstheme="majorHAnsi"/>
          <w:sz w:val="22"/>
          <w:szCs w:val="22"/>
        </w:rPr>
        <w:t xml:space="preserve"> </w:t>
      </w:r>
      <w:proofErr w:type="spellStart"/>
      <w:r w:rsidRPr="00CF644D">
        <w:rPr>
          <w:rFonts w:asciiTheme="majorHAnsi" w:hAnsiTheme="majorHAnsi" w:cstheme="majorHAnsi"/>
          <w:sz w:val="22"/>
          <w:szCs w:val="22"/>
        </w:rPr>
        <w:t>AkteurInnen</w:t>
      </w:r>
      <w:proofErr w:type="spellEnd"/>
      <w:r w:rsidRPr="00CF644D">
        <w:rPr>
          <w:rFonts w:asciiTheme="majorHAnsi" w:hAnsiTheme="majorHAnsi" w:cstheme="majorHAnsi"/>
          <w:sz w:val="22"/>
          <w:szCs w:val="22"/>
        </w:rPr>
        <w:t xml:space="preserve"> wie Unternehmen, dem öffentlichen Sektor und der Zivilgesellschaft. Teil der LBG sind das LBG Open Innovation in Science Center, das das Potenzial von Open Innovation für die Wissenschaft erschließt, und das LBG Career Center, das 250 </w:t>
      </w:r>
      <w:proofErr w:type="spellStart"/>
      <w:r w:rsidRPr="00CF644D">
        <w:rPr>
          <w:rFonts w:asciiTheme="majorHAnsi" w:hAnsiTheme="majorHAnsi" w:cstheme="majorHAnsi"/>
          <w:sz w:val="22"/>
          <w:szCs w:val="22"/>
        </w:rPr>
        <w:t>PhD-StudentInnen</w:t>
      </w:r>
      <w:proofErr w:type="spellEnd"/>
      <w:r w:rsidRPr="00CF644D">
        <w:rPr>
          <w:rFonts w:asciiTheme="majorHAnsi" w:hAnsiTheme="majorHAnsi" w:cstheme="majorHAnsi"/>
          <w:sz w:val="22"/>
          <w:szCs w:val="22"/>
        </w:rPr>
        <w:t xml:space="preserve"> und </w:t>
      </w:r>
      <w:proofErr w:type="spellStart"/>
      <w:r w:rsidRPr="00CF644D">
        <w:rPr>
          <w:rFonts w:asciiTheme="majorHAnsi" w:hAnsiTheme="majorHAnsi" w:cstheme="majorHAnsi"/>
          <w:sz w:val="22"/>
          <w:szCs w:val="22"/>
        </w:rPr>
        <w:t>Postdocs</w:t>
      </w:r>
      <w:proofErr w:type="spellEnd"/>
      <w:r w:rsidRPr="00CF644D">
        <w:rPr>
          <w:rFonts w:asciiTheme="majorHAnsi" w:hAnsiTheme="majorHAnsi" w:cstheme="majorHAnsi"/>
          <w:sz w:val="22"/>
          <w:szCs w:val="22"/>
        </w:rPr>
        <w:t xml:space="preserve"> in der LBG betreut. In der Ludwig Boltzmann Gesellschaft sind insgesamt 550 </w:t>
      </w:r>
      <w:proofErr w:type="spellStart"/>
      <w:r w:rsidRPr="00CF644D">
        <w:rPr>
          <w:rFonts w:asciiTheme="majorHAnsi" w:hAnsiTheme="majorHAnsi" w:cstheme="majorHAnsi"/>
          <w:sz w:val="22"/>
          <w:szCs w:val="22"/>
        </w:rPr>
        <w:t>MitarbeiterInnen</w:t>
      </w:r>
      <w:proofErr w:type="spellEnd"/>
      <w:r w:rsidRPr="00CF644D">
        <w:rPr>
          <w:rFonts w:asciiTheme="majorHAnsi" w:hAnsiTheme="majorHAnsi" w:cstheme="majorHAnsi"/>
          <w:sz w:val="22"/>
          <w:szCs w:val="22"/>
        </w:rPr>
        <w:t xml:space="preserve"> beschäftigt.</w:t>
      </w:r>
    </w:p>
    <w:p w14:paraId="0247897C" w14:textId="77777777" w:rsidR="00101166" w:rsidRDefault="00FB319E" w:rsidP="00CF644D">
      <w:pPr>
        <w:rPr>
          <w:rFonts w:asciiTheme="majorHAnsi" w:hAnsiTheme="majorHAnsi" w:cstheme="majorHAnsi"/>
          <w:sz w:val="22"/>
          <w:szCs w:val="22"/>
        </w:rPr>
      </w:pPr>
      <w:hyperlink r:id="rId8" w:history="1">
        <w:r w:rsidR="00CF644D" w:rsidRPr="007A2EF2">
          <w:rPr>
            <w:rStyle w:val="Hyperlink"/>
            <w:rFonts w:asciiTheme="majorHAnsi" w:hAnsiTheme="majorHAnsi" w:cstheme="majorHAnsi"/>
            <w:sz w:val="22"/>
            <w:szCs w:val="22"/>
          </w:rPr>
          <w:t>www.lbg.ac.at</w:t>
        </w:r>
      </w:hyperlink>
      <w:r w:rsidR="00CF644D">
        <w:rPr>
          <w:rFonts w:asciiTheme="majorHAnsi" w:hAnsiTheme="majorHAnsi" w:cstheme="majorHAnsi"/>
          <w:sz w:val="22"/>
          <w:szCs w:val="22"/>
        </w:rPr>
        <w:t xml:space="preserve"> </w:t>
      </w:r>
      <w:r w:rsidR="00CF644D" w:rsidRPr="00CF644D">
        <w:rPr>
          <w:rFonts w:asciiTheme="majorHAnsi" w:hAnsiTheme="majorHAnsi" w:cstheme="majorHAnsi"/>
          <w:sz w:val="22"/>
          <w:szCs w:val="22"/>
        </w:rPr>
        <w:t xml:space="preserve"> </w:t>
      </w:r>
    </w:p>
    <w:p w14:paraId="68EE3CD7" w14:textId="77777777" w:rsidR="00101166" w:rsidRDefault="00101166" w:rsidP="00CF644D">
      <w:pPr>
        <w:rPr>
          <w:rFonts w:asciiTheme="majorHAnsi" w:hAnsiTheme="majorHAnsi" w:cstheme="majorHAnsi"/>
          <w:sz w:val="22"/>
          <w:szCs w:val="22"/>
        </w:rPr>
      </w:pPr>
    </w:p>
    <w:p w14:paraId="34E53949" w14:textId="77777777" w:rsidR="00101166" w:rsidRDefault="00101166" w:rsidP="00CF644D">
      <w:pPr>
        <w:rPr>
          <w:rFonts w:asciiTheme="majorHAnsi" w:hAnsiTheme="majorHAnsi" w:cstheme="majorHAnsi"/>
          <w:sz w:val="22"/>
          <w:szCs w:val="22"/>
        </w:rPr>
      </w:pPr>
    </w:p>
    <w:p w14:paraId="58D36F66" w14:textId="77777777" w:rsidR="00101166" w:rsidRDefault="00101166" w:rsidP="00101166">
      <w:pPr>
        <w:jc w:val="both"/>
        <w:rPr>
          <w:rFonts w:asciiTheme="majorHAnsi" w:hAnsiTheme="majorHAnsi" w:cstheme="majorHAnsi"/>
          <w:sz w:val="22"/>
          <w:szCs w:val="22"/>
        </w:rPr>
      </w:pPr>
      <w:r w:rsidRPr="00183410">
        <w:rPr>
          <w:rFonts w:asciiTheme="majorHAnsi" w:hAnsiTheme="majorHAnsi" w:cstheme="majorHAnsi"/>
          <w:sz w:val="22"/>
          <w:szCs w:val="22"/>
        </w:rPr>
        <w:t>Rückfragehinweis:</w:t>
      </w:r>
    </w:p>
    <w:p w14:paraId="426579A4" w14:textId="77777777" w:rsidR="00101166" w:rsidRPr="004011B3" w:rsidRDefault="00101166" w:rsidP="00101166">
      <w:pPr>
        <w:jc w:val="both"/>
        <w:rPr>
          <w:rFonts w:asciiTheme="majorHAnsi" w:hAnsiTheme="majorHAnsi" w:cstheme="majorHAnsi"/>
          <w:sz w:val="22"/>
          <w:szCs w:val="22"/>
        </w:rPr>
      </w:pPr>
      <w:r w:rsidRPr="004011B3">
        <w:rPr>
          <w:rFonts w:asciiTheme="majorHAnsi" w:hAnsiTheme="majorHAnsi" w:cstheme="majorHAnsi"/>
          <w:sz w:val="22"/>
          <w:szCs w:val="22"/>
        </w:rPr>
        <w:t xml:space="preserve">Pressekontakt </w:t>
      </w:r>
      <w:r w:rsidRPr="004011B3">
        <w:rPr>
          <w:rFonts w:asciiTheme="majorHAnsi" w:hAnsiTheme="majorHAnsi" w:cstheme="majorHAnsi"/>
          <w:sz w:val="22"/>
          <w:szCs w:val="22"/>
        </w:rPr>
        <w:br/>
        <w:t>Mag. Werner Fulterer</w:t>
      </w:r>
    </w:p>
    <w:p w14:paraId="49F85D66" w14:textId="77777777" w:rsidR="00101166" w:rsidRPr="004011B3" w:rsidRDefault="00101166" w:rsidP="00101166">
      <w:pPr>
        <w:jc w:val="both"/>
        <w:rPr>
          <w:rFonts w:asciiTheme="majorHAnsi" w:hAnsiTheme="majorHAnsi" w:cstheme="majorHAnsi"/>
          <w:sz w:val="22"/>
          <w:szCs w:val="22"/>
        </w:rPr>
      </w:pPr>
      <w:r w:rsidRPr="004011B3">
        <w:rPr>
          <w:rFonts w:asciiTheme="majorHAnsi" w:hAnsiTheme="majorHAnsi" w:cstheme="majorHAnsi"/>
          <w:sz w:val="22"/>
          <w:szCs w:val="22"/>
        </w:rPr>
        <w:t>Öffentlichkeitsarbeit</w:t>
      </w:r>
    </w:p>
    <w:p w14:paraId="5823DD35" w14:textId="77777777" w:rsidR="00101166" w:rsidRPr="004011B3" w:rsidRDefault="00101166" w:rsidP="00101166">
      <w:pPr>
        <w:jc w:val="both"/>
        <w:rPr>
          <w:rFonts w:asciiTheme="majorHAnsi" w:hAnsiTheme="majorHAnsi" w:cstheme="majorHAnsi"/>
          <w:sz w:val="22"/>
          <w:szCs w:val="22"/>
        </w:rPr>
      </w:pPr>
      <w:r w:rsidRPr="004011B3">
        <w:rPr>
          <w:rFonts w:asciiTheme="majorHAnsi" w:hAnsiTheme="majorHAnsi" w:cstheme="majorHAnsi"/>
          <w:sz w:val="22"/>
          <w:szCs w:val="22"/>
        </w:rPr>
        <w:t>Ludwig Boltzmann Gesellschaft</w:t>
      </w:r>
    </w:p>
    <w:p w14:paraId="72EA1B35" w14:textId="77777777" w:rsidR="00101166" w:rsidRPr="004011B3" w:rsidRDefault="00101166" w:rsidP="00101166">
      <w:pPr>
        <w:jc w:val="both"/>
        <w:rPr>
          <w:rFonts w:asciiTheme="majorHAnsi" w:hAnsiTheme="majorHAnsi" w:cstheme="majorHAnsi"/>
          <w:sz w:val="22"/>
          <w:szCs w:val="22"/>
        </w:rPr>
      </w:pPr>
      <w:proofErr w:type="spellStart"/>
      <w:r w:rsidRPr="004011B3">
        <w:rPr>
          <w:rFonts w:asciiTheme="majorHAnsi" w:hAnsiTheme="majorHAnsi" w:cstheme="majorHAnsi"/>
          <w:sz w:val="22"/>
          <w:szCs w:val="22"/>
        </w:rPr>
        <w:t>Nußdorfer</w:t>
      </w:r>
      <w:proofErr w:type="spellEnd"/>
      <w:r w:rsidRPr="004011B3">
        <w:rPr>
          <w:rFonts w:asciiTheme="majorHAnsi" w:hAnsiTheme="majorHAnsi" w:cstheme="majorHAnsi"/>
          <w:sz w:val="22"/>
          <w:szCs w:val="22"/>
        </w:rPr>
        <w:t xml:space="preserve"> Straße 64, 1090 Wien</w:t>
      </w:r>
    </w:p>
    <w:p w14:paraId="1A22C21B" w14:textId="77777777" w:rsidR="00101166" w:rsidRPr="004011B3" w:rsidRDefault="00101166" w:rsidP="00101166">
      <w:pPr>
        <w:jc w:val="both"/>
        <w:rPr>
          <w:rFonts w:asciiTheme="majorHAnsi" w:hAnsiTheme="majorHAnsi" w:cstheme="majorHAnsi"/>
          <w:sz w:val="22"/>
          <w:szCs w:val="22"/>
        </w:rPr>
      </w:pPr>
      <w:r>
        <w:rPr>
          <w:rFonts w:asciiTheme="majorHAnsi" w:hAnsiTheme="majorHAnsi" w:cstheme="majorHAnsi"/>
          <w:sz w:val="22"/>
          <w:szCs w:val="22"/>
        </w:rPr>
        <w:t>Tel. 01 513 27 50 28</w:t>
      </w:r>
    </w:p>
    <w:p w14:paraId="427D5768" w14:textId="6040C6C8" w:rsidR="00101166" w:rsidRPr="004011B3" w:rsidRDefault="00FB319E" w:rsidP="00101166">
      <w:pPr>
        <w:jc w:val="both"/>
        <w:rPr>
          <w:rFonts w:asciiTheme="majorHAnsi" w:hAnsiTheme="majorHAnsi" w:cstheme="majorHAnsi"/>
          <w:sz w:val="22"/>
          <w:szCs w:val="22"/>
        </w:rPr>
      </w:pPr>
      <w:hyperlink r:id="rId9" w:history="1">
        <w:r w:rsidR="00CD0A8E" w:rsidRPr="0077070D">
          <w:rPr>
            <w:rStyle w:val="Hyperlink"/>
            <w:rFonts w:asciiTheme="majorHAnsi" w:hAnsiTheme="majorHAnsi" w:cstheme="majorHAnsi"/>
            <w:sz w:val="22"/>
            <w:szCs w:val="22"/>
          </w:rPr>
          <w:t>werner.fulterer@lbg.ac.at</w:t>
        </w:r>
      </w:hyperlink>
      <w:r w:rsidR="00101166">
        <w:rPr>
          <w:rFonts w:asciiTheme="majorHAnsi" w:hAnsiTheme="majorHAnsi" w:cstheme="majorHAnsi"/>
          <w:sz w:val="22"/>
          <w:szCs w:val="22"/>
        </w:rPr>
        <w:t xml:space="preserve"> </w:t>
      </w:r>
    </w:p>
    <w:p w14:paraId="5D8F0333" w14:textId="77777777" w:rsidR="00101166" w:rsidRPr="004011B3" w:rsidRDefault="00FB319E" w:rsidP="00101166">
      <w:pPr>
        <w:jc w:val="both"/>
        <w:rPr>
          <w:rFonts w:asciiTheme="majorHAnsi" w:hAnsiTheme="majorHAnsi" w:cstheme="majorHAnsi"/>
          <w:b/>
          <w:sz w:val="22"/>
          <w:szCs w:val="22"/>
        </w:rPr>
      </w:pPr>
      <w:hyperlink r:id="rId10" w:history="1">
        <w:r w:rsidR="00101166" w:rsidRPr="004011B3">
          <w:rPr>
            <w:rStyle w:val="Hyperlink"/>
            <w:rFonts w:asciiTheme="majorHAnsi" w:hAnsiTheme="majorHAnsi" w:cstheme="majorHAnsi"/>
            <w:sz w:val="22"/>
            <w:szCs w:val="22"/>
          </w:rPr>
          <w:t>www.lbg.ac.at</w:t>
        </w:r>
      </w:hyperlink>
    </w:p>
    <w:p w14:paraId="66AB10BF" w14:textId="16A0E105" w:rsidR="004011B3" w:rsidRPr="003468DF" w:rsidRDefault="004011B3" w:rsidP="00CF644D">
      <w:pPr>
        <w:rPr>
          <w:rFonts w:asciiTheme="majorHAnsi" w:hAnsiTheme="majorHAnsi" w:cstheme="majorHAnsi"/>
          <w:sz w:val="22"/>
          <w:szCs w:val="22"/>
        </w:rPr>
      </w:pPr>
      <w:r w:rsidRPr="003468DF">
        <w:rPr>
          <w:rFonts w:asciiTheme="majorHAnsi" w:hAnsiTheme="majorHAnsi" w:cstheme="majorHAnsi"/>
          <w:sz w:val="22"/>
          <w:szCs w:val="22"/>
        </w:rPr>
        <w:br w:type="page"/>
      </w:r>
    </w:p>
    <w:p w14:paraId="456BABFE" w14:textId="71C9D2DB" w:rsidR="003E6891" w:rsidRPr="003468DF" w:rsidRDefault="003E6891" w:rsidP="003E6891">
      <w:pPr>
        <w:jc w:val="both"/>
        <w:rPr>
          <w:rFonts w:asciiTheme="majorHAnsi" w:hAnsiTheme="majorHAnsi" w:cstheme="majorHAnsi"/>
          <w:sz w:val="22"/>
          <w:szCs w:val="22"/>
        </w:rPr>
      </w:pPr>
      <w:r w:rsidRPr="003468DF">
        <w:rPr>
          <w:rFonts w:asciiTheme="majorHAnsi" w:hAnsiTheme="majorHAnsi" w:cstheme="majorHAnsi"/>
          <w:sz w:val="22"/>
          <w:szCs w:val="22"/>
        </w:rPr>
        <w:lastRenderedPageBreak/>
        <w:t>Rückfragehinweis:</w:t>
      </w:r>
    </w:p>
    <w:p w14:paraId="51511818" w14:textId="6F5B7B5A" w:rsidR="004011B3" w:rsidRPr="003468DF" w:rsidRDefault="004011B3" w:rsidP="004011B3">
      <w:pPr>
        <w:jc w:val="both"/>
        <w:rPr>
          <w:rFonts w:asciiTheme="majorHAnsi" w:hAnsiTheme="majorHAnsi" w:cstheme="majorHAnsi"/>
          <w:sz w:val="22"/>
          <w:szCs w:val="22"/>
        </w:rPr>
      </w:pPr>
      <w:r w:rsidRPr="003468DF">
        <w:rPr>
          <w:rFonts w:asciiTheme="majorHAnsi" w:hAnsiTheme="majorHAnsi" w:cstheme="majorHAnsi"/>
          <w:sz w:val="22"/>
          <w:szCs w:val="22"/>
        </w:rPr>
        <w:t xml:space="preserve">Pressekontakt </w:t>
      </w:r>
      <w:r w:rsidRPr="003468DF">
        <w:rPr>
          <w:rFonts w:asciiTheme="majorHAnsi" w:hAnsiTheme="majorHAnsi" w:cstheme="majorHAnsi"/>
          <w:sz w:val="22"/>
          <w:szCs w:val="22"/>
        </w:rPr>
        <w:br/>
        <w:t>Mag. Werner Fulterer</w:t>
      </w:r>
    </w:p>
    <w:p w14:paraId="2F162397" w14:textId="77777777" w:rsidR="004011B3" w:rsidRPr="003468DF" w:rsidRDefault="004011B3" w:rsidP="004011B3">
      <w:pPr>
        <w:jc w:val="both"/>
        <w:rPr>
          <w:rFonts w:asciiTheme="majorHAnsi" w:hAnsiTheme="majorHAnsi" w:cstheme="majorHAnsi"/>
          <w:sz w:val="22"/>
          <w:szCs w:val="22"/>
        </w:rPr>
      </w:pPr>
      <w:r w:rsidRPr="003468DF">
        <w:rPr>
          <w:rFonts w:asciiTheme="majorHAnsi" w:hAnsiTheme="majorHAnsi" w:cstheme="majorHAnsi"/>
          <w:sz w:val="22"/>
          <w:szCs w:val="22"/>
        </w:rPr>
        <w:t>Öffentlichkeitsarbeit</w:t>
      </w:r>
    </w:p>
    <w:p w14:paraId="7F602DA5" w14:textId="77777777" w:rsidR="004011B3" w:rsidRPr="003468DF" w:rsidRDefault="004011B3" w:rsidP="004011B3">
      <w:pPr>
        <w:jc w:val="both"/>
        <w:rPr>
          <w:rFonts w:asciiTheme="majorHAnsi" w:hAnsiTheme="majorHAnsi" w:cstheme="majorHAnsi"/>
          <w:sz w:val="22"/>
          <w:szCs w:val="22"/>
        </w:rPr>
      </w:pPr>
      <w:r w:rsidRPr="003468DF">
        <w:rPr>
          <w:rFonts w:asciiTheme="majorHAnsi" w:hAnsiTheme="majorHAnsi" w:cstheme="majorHAnsi"/>
          <w:sz w:val="22"/>
          <w:szCs w:val="22"/>
        </w:rPr>
        <w:t>Ludwig Boltzmann Gesellschaft</w:t>
      </w:r>
    </w:p>
    <w:p w14:paraId="27C41252" w14:textId="77777777" w:rsidR="004011B3" w:rsidRPr="003468DF" w:rsidRDefault="004011B3" w:rsidP="004011B3">
      <w:pPr>
        <w:jc w:val="both"/>
        <w:rPr>
          <w:rFonts w:asciiTheme="majorHAnsi" w:hAnsiTheme="majorHAnsi" w:cstheme="majorHAnsi"/>
          <w:sz w:val="22"/>
          <w:szCs w:val="22"/>
        </w:rPr>
      </w:pPr>
      <w:proofErr w:type="spellStart"/>
      <w:r w:rsidRPr="003468DF">
        <w:rPr>
          <w:rFonts w:asciiTheme="majorHAnsi" w:hAnsiTheme="majorHAnsi" w:cstheme="majorHAnsi"/>
          <w:sz w:val="22"/>
          <w:szCs w:val="22"/>
        </w:rPr>
        <w:t>Nußdorfer</w:t>
      </w:r>
      <w:proofErr w:type="spellEnd"/>
      <w:r w:rsidRPr="003468DF">
        <w:rPr>
          <w:rFonts w:asciiTheme="majorHAnsi" w:hAnsiTheme="majorHAnsi" w:cstheme="majorHAnsi"/>
          <w:sz w:val="22"/>
          <w:szCs w:val="22"/>
        </w:rPr>
        <w:t xml:space="preserve"> Straße 64, 1090 Wien</w:t>
      </w:r>
    </w:p>
    <w:p w14:paraId="27FFA58A" w14:textId="30783811" w:rsidR="004011B3" w:rsidRPr="003468DF" w:rsidRDefault="004011B3" w:rsidP="004011B3">
      <w:pPr>
        <w:jc w:val="both"/>
        <w:rPr>
          <w:rFonts w:asciiTheme="majorHAnsi" w:hAnsiTheme="majorHAnsi" w:cstheme="majorHAnsi"/>
          <w:sz w:val="22"/>
          <w:szCs w:val="22"/>
        </w:rPr>
      </w:pPr>
      <w:r w:rsidRPr="003468DF">
        <w:rPr>
          <w:rFonts w:asciiTheme="majorHAnsi" w:hAnsiTheme="majorHAnsi" w:cstheme="majorHAnsi"/>
          <w:sz w:val="22"/>
          <w:szCs w:val="22"/>
        </w:rPr>
        <w:t>Tel. 01 513 27 50 28</w:t>
      </w:r>
    </w:p>
    <w:p w14:paraId="157E5921" w14:textId="69FEDF4F" w:rsidR="004011B3" w:rsidRPr="003468DF" w:rsidRDefault="00FB319E" w:rsidP="004011B3">
      <w:pPr>
        <w:jc w:val="both"/>
        <w:rPr>
          <w:rFonts w:asciiTheme="majorHAnsi" w:hAnsiTheme="majorHAnsi" w:cstheme="majorHAnsi"/>
          <w:sz w:val="22"/>
          <w:szCs w:val="22"/>
        </w:rPr>
      </w:pPr>
      <w:hyperlink r:id="rId11" w:history="1">
        <w:r w:rsidR="004011B3" w:rsidRPr="003468DF">
          <w:rPr>
            <w:rStyle w:val="Hyperlink"/>
            <w:rFonts w:asciiTheme="majorHAnsi" w:hAnsiTheme="majorHAnsi" w:cstheme="majorHAnsi"/>
            <w:sz w:val="22"/>
            <w:szCs w:val="22"/>
          </w:rPr>
          <w:t>Werner.fulterer@lbg.ac.at</w:t>
        </w:r>
      </w:hyperlink>
      <w:r w:rsidR="004011B3" w:rsidRPr="003468DF">
        <w:rPr>
          <w:rFonts w:asciiTheme="majorHAnsi" w:hAnsiTheme="majorHAnsi" w:cstheme="majorHAnsi"/>
          <w:sz w:val="22"/>
          <w:szCs w:val="22"/>
        </w:rPr>
        <w:t xml:space="preserve"> </w:t>
      </w:r>
    </w:p>
    <w:p w14:paraId="2B2E1118" w14:textId="77777777" w:rsidR="004011B3" w:rsidRPr="004011B3" w:rsidRDefault="00FB319E" w:rsidP="004011B3">
      <w:pPr>
        <w:jc w:val="both"/>
        <w:rPr>
          <w:rFonts w:asciiTheme="majorHAnsi" w:hAnsiTheme="majorHAnsi" w:cstheme="majorHAnsi"/>
          <w:b/>
          <w:sz w:val="22"/>
          <w:szCs w:val="22"/>
        </w:rPr>
      </w:pPr>
      <w:hyperlink r:id="rId12" w:history="1">
        <w:r w:rsidR="004011B3" w:rsidRPr="003468DF">
          <w:rPr>
            <w:rStyle w:val="Hyperlink"/>
            <w:rFonts w:asciiTheme="majorHAnsi" w:hAnsiTheme="majorHAnsi" w:cstheme="majorHAnsi"/>
            <w:sz w:val="22"/>
            <w:szCs w:val="22"/>
          </w:rPr>
          <w:t>www.lbg.ac.at</w:t>
        </w:r>
      </w:hyperlink>
    </w:p>
    <w:p w14:paraId="215291D9" w14:textId="77777777" w:rsidR="004011B3" w:rsidRDefault="004011B3" w:rsidP="004011B3"/>
    <w:p w14:paraId="13F576A4" w14:textId="77777777" w:rsidR="004011B3" w:rsidRPr="00183410" w:rsidRDefault="004011B3" w:rsidP="003E6891">
      <w:pPr>
        <w:jc w:val="both"/>
        <w:rPr>
          <w:rFonts w:asciiTheme="majorHAnsi" w:hAnsiTheme="majorHAnsi" w:cstheme="majorHAnsi"/>
          <w:sz w:val="22"/>
          <w:szCs w:val="22"/>
        </w:rPr>
      </w:pPr>
    </w:p>
    <w:sectPr w:rsidR="004011B3" w:rsidRPr="00183410" w:rsidSect="00C35B59">
      <w:headerReference w:type="default" r:id="rId13"/>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30F0B9" w14:textId="77777777" w:rsidR="00A343B5" w:rsidRDefault="00A343B5">
      <w:r>
        <w:separator/>
      </w:r>
    </w:p>
  </w:endnote>
  <w:endnote w:type="continuationSeparator" w:id="0">
    <w:p w14:paraId="39F0666F" w14:textId="77777777" w:rsidR="00A343B5" w:rsidRDefault="00A34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AD2269" w14:textId="77777777" w:rsidR="00A343B5" w:rsidRDefault="00A343B5">
      <w:r>
        <w:separator/>
      </w:r>
    </w:p>
  </w:footnote>
  <w:footnote w:type="continuationSeparator" w:id="0">
    <w:p w14:paraId="4C7ACDB9" w14:textId="77777777" w:rsidR="00A343B5" w:rsidRDefault="00A343B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573B9" w14:textId="15F14C78" w:rsidR="0097529D" w:rsidRPr="003040DC" w:rsidRDefault="003040DC">
    <w:pPr>
      <w:pStyle w:val="Kopfzeile"/>
      <w:rPr>
        <w:rFonts w:ascii="Arial" w:hAnsi="Arial" w:cs="Arial"/>
        <w:sz w:val="22"/>
        <w:szCs w:val="22"/>
      </w:rPr>
    </w:pPr>
    <w:r w:rsidRPr="003040DC">
      <w:rPr>
        <w:rFonts w:ascii="Arial" w:hAnsi="Arial" w:cs="Arial"/>
        <w:noProof/>
        <w:sz w:val="22"/>
        <w:szCs w:val="22"/>
        <w:lang w:val="de-AT" w:eastAsia="de-AT"/>
      </w:rPr>
      <w:drawing>
        <wp:inline distT="0" distB="0" distL="0" distR="0" wp14:anchorId="39C24A10" wp14:editId="78B300CF">
          <wp:extent cx="1890347" cy="46355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BG PC Ablage\Öffentlichkeitsarbeit\Corporate Design\Logos\Logo LBG\LBG_Logo_300dpi.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890347" cy="463550"/>
                  </a:xfrm>
                  <a:prstGeom prst="rect">
                    <a:avLst/>
                  </a:prstGeom>
                  <a:noFill/>
                  <a:ln>
                    <a:noFill/>
                  </a:ln>
                </pic:spPr>
              </pic:pic>
            </a:graphicData>
          </a:graphic>
        </wp:inline>
      </w:drawing>
    </w:r>
  </w:p>
  <w:p w14:paraId="650F48F8" w14:textId="2FF9E907" w:rsidR="003040DC" w:rsidRPr="003040DC" w:rsidRDefault="003040DC" w:rsidP="003040DC">
    <w:pPr>
      <w:pStyle w:val="Kopfzeile"/>
      <w:tabs>
        <w:tab w:val="clear" w:pos="4536"/>
        <w:tab w:val="clear" w:pos="9072"/>
        <w:tab w:val="left" w:pos="1790"/>
      </w:tabs>
      <w:rPr>
        <w:rFonts w:ascii="Arial" w:hAnsi="Arial" w:cs="Arial"/>
        <w:sz w:val="22"/>
        <w:szCs w:val="22"/>
      </w:rPr>
    </w:pPr>
  </w:p>
  <w:p w14:paraId="5197C1CD" w14:textId="77777777" w:rsidR="00D60A5E" w:rsidRPr="003040DC" w:rsidRDefault="00D60A5E">
    <w:pPr>
      <w:pStyle w:val="Kopfzeile"/>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E278B"/>
    <w:multiLevelType w:val="hybridMultilevel"/>
    <w:tmpl w:val="DF348D2E"/>
    <w:lvl w:ilvl="0" w:tplc="6596A058">
      <w:start w:val="2020"/>
      <w:numFmt w:val="bullet"/>
      <w:lvlText w:val=""/>
      <w:lvlJc w:val="left"/>
      <w:pPr>
        <w:ind w:left="720" w:hanging="360"/>
      </w:pPr>
      <w:rPr>
        <w:rFonts w:ascii="Wingdings" w:eastAsia="Times New Roman" w:hAnsi="Wingdings"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5FF6C92"/>
    <w:multiLevelType w:val="hybridMultilevel"/>
    <w:tmpl w:val="D83024B0"/>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B67135"/>
    <w:multiLevelType w:val="hybridMultilevel"/>
    <w:tmpl w:val="B9B00948"/>
    <w:lvl w:ilvl="0" w:tplc="7E3A18A4">
      <w:start w:val="8010"/>
      <w:numFmt w:val="bullet"/>
      <w:lvlText w:val=""/>
      <w:lvlJc w:val="left"/>
      <w:pPr>
        <w:ind w:left="720" w:hanging="360"/>
      </w:pPr>
      <w:rPr>
        <w:rFonts w:ascii="Wingdings" w:eastAsia="Times New Roman" w:hAnsi="Wingdings"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73D75415"/>
    <w:multiLevelType w:val="hybridMultilevel"/>
    <w:tmpl w:val="6630DAAE"/>
    <w:lvl w:ilvl="0" w:tplc="CB3A178A">
      <w:start w:val="2020"/>
      <w:numFmt w:val="bullet"/>
      <w:lvlText w:val=""/>
      <w:lvlJc w:val="left"/>
      <w:pPr>
        <w:ind w:left="720" w:hanging="360"/>
      </w:pPr>
      <w:rPr>
        <w:rFonts w:ascii="Wingdings" w:eastAsia="Times New Roman" w:hAnsi="Wingdings"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7C935D72"/>
    <w:multiLevelType w:val="multilevel"/>
    <w:tmpl w:val="3E360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650"/>
    <w:rsid w:val="000021C1"/>
    <w:rsid w:val="000269B3"/>
    <w:rsid w:val="00033BD0"/>
    <w:rsid w:val="00056494"/>
    <w:rsid w:val="000607FB"/>
    <w:rsid w:val="000762F3"/>
    <w:rsid w:val="000B3F68"/>
    <w:rsid w:val="000B7ECE"/>
    <w:rsid w:val="000C2F4E"/>
    <w:rsid w:val="000D5054"/>
    <w:rsid w:val="000F6700"/>
    <w:rsid w:val="00101166"/>
    <w:rsid w:val="00101167"/>
    <w:rsid w:val="001250EF"/>
    <w:rsid w:val="00131283"/>
    <w:rsid w:val="0017087F"/>
    <w:rsid w:val="00181A9E"/>
    <w:rsid w:val="00181B3F"/>
    <w:rsid w:val="00183410"/>
    <w:rsid w:val="00184EEC"/>
    <w:rsid w:val="00197527"/>
    <w:rsid w:val="001A1C09"/>
    <w:rsid w:val="001A2416"/>
    <w:rsid w:val="001C1547"/>
    <w:rsid w:val="001C31E6"/>
    <w:rsid w:val="001D5B7E"/>
    <w:rsid w:val="001F5B9F"/>
    <w:rsid w:val="00201AEE"/>
    <w:rsid w:val="00215CC3"/>
    <w:rsid w:val="0022794F"/>
    <w:rsid w:val="0023353C"/>
    <w:rsid w:val="00255ACA"/>
    <w:rsid w:val="00265DE1"/>
    <w:rsid w:val="002A51B2"/>
    <w:rsid w:val="002B6212"/>
    <w:rsid w:val="002B7A6D"/>
    <w:rsid w:val="002E69E7"/>
    <w:rsid w:val="002F2636"/>
    <w:rsid w:val="003040DC"/>
    <w:rsid w:val="00345344"/>
    <w:rsid w:val="003468DF"/>
    <w:rsid w:val="00364586"/>
    <w:rsid w:val="00382614"/>
    <w:rsid w:val="00382ADD"/>
    <w:rsid w:val="003B5321"/>
    <w:rsid w:val="003E354C"/>
    <w:rsid w:val="003E6891"/>
    <w:rsid w:val="003F56DA"/>
    <w:rsid w:val="004011B3"/>
    <w:rsid w:val="0041329B"/>
    <w:rsid w:val="0042081E"/>
    <w:rsid w:val="00436E00"/>
    <w:rsid w:val="00447E33"/>
    <w:rsid w:val="0045559F"/>
    <w:rsid w:val="00461D24"/>
    <w:rsid w:val="00464487"/>
    <w:rsid w:val="004720A4"/>
    <w:rsid w:val="00481C98"/>
    <w:rsid w:val="00491327"/>
    <w:rsid w:val="004915BA"/>
    <w:rsid w:val="00494227"/>
    <w:rsid w:val="004A2D0C"/>
    <w:rsid w:val="004B5D73"/>
    <w:rsid w:val="004B7006"/>
    <w:rsid w:val="004E0EC3"/>
    <w:rsid w:val="004E5342"/>
    <w:rsid w:val="00504FAB"/>
    <w:rsid w:val="0052272C"/>
    <w:rsid w:val="00526FB8"/>
    <w:rsid w:val="00534663"/>
    <w:rsid w:val="005629A5"/>
    <w:rsid w:val="005641B1"/>
    <w:rsid w:val="00585FE2"/>
    <w:rsid w:val="005860DC"/>
    <w:rsid w:val="005967BF"/>
    <w:rsid w:val="005A5A7B"/>
    <w:rsid w:val="005C005B"/>
    <w:rsid w:val="005C3DE6"/>
    <w:rsid w:val="005E1E8E"/>
    <w:rsid w:val="005E75B0"/>
    <w:rsid w:val="005F7A09"/>
    <w:rsid w:val="00600650"/>
    <w:rsid w:val="006029BD"/>
    <w:rsid w:val="0061448E"/>
    <w:rsid w:val="006203E5"/>
    <w:rsid w:val="00631EBB"/>
    <w:rsid w:val="00634ECE"/>
    <w:rsid w:val="006452F0"/>
    <w:rsid w:val="00656322"/>
    <w:rsid w:val="00657B1A"/>
    <w:rsid w:val="00663B48"/>
    <w:rsid w:val="00693474"/>
    <w:rsid w:val="006B5E4B"/>
    <w:rsid w:val="006C7E8B"/>
    <w:rsid w:val="006E51A3"/>
    <w:rsid w:val="00716B27"/>
    <w:rsid w:val="0073293E"/>
    <w:rsid w:val="007343A5"/>
    <w:rsid w:val="0074119C"/>
    <w:rsid w:val="007567FD"/>
    <w:rsid w:val="00760476"/>
    <w:rsid w:val="0076656F"/>
    <w:rsid w:val="00785E7B"/>
    <w:rsid w:val="007A3F7B"/>
    <w:rsid w:val="007B5AC3"/>
    <w:rsid w:val="007B6C58"/>
    <w:rsid w:val="007C040E"/>
    <w:rsid w:val="007C776D"/>
    <w:rsid w:val="007D4134"/>
    <w:rsid w:val="008062F3"/>
    <w:rsid w:val="00806367"/>
    <w:rsid w:val="008133C5"/>
    <w:rsid w:val="0082297C"/>
    <w:rsid w:val="00830CD8"/>
    <w:rsid w:val="00847F43"/>
    <w:rsid w:val="008569C1"/>
    <w:rsid w:val="00862BC9"/>
    <w:rsid w:val="0087659E"/>
    <w:rsid w:val="00885604"/>
    <w:rsid w:val="008905A8"/>
    <w:rsid w:val="008B7CFB"/>
    <w:rsid w:val="008C3ECB"/>
    <w:rsid w:val="008C5493"/>
    <w:rsid w:val="008C61B4"/>
    <w:rsid w:val="008C6F66"/>
    <w:rsid w:val="008D19F7"/>
    <w:rsid w:val="008E7773"/>
    <w:rsid w:val="00901C83"/>
    <w:rsid w:val="00927D4F"/>
    <w:rsid w:val="00936837"/>
    <w:rsid w:val="00941E06"/>
    <w:rsid w:val="00944C28"/>
    <w:rsid w:val="00947A3F"/>
    <w:rsid w:val="00953A32"/>
    <w:rsid w:val="009562F4"/>
    <w:rsid w:val="00960AC0"/>
    <w:rsid w:val="009612DA"/>
    <w:rsid w:val="00966B7C"/>
    <w:rsid w:val="00972A3A"/>
    <w:rsid w:val="0097529D"/>
    <w:rsid w:val="009808E8"/>
    <w:rsid w:val="009D0244"/>
    <w:rsid w:val="009D2452"/>
    <w:rsid w:val="009E78E5"/>
    <w:rsid w:val="009E797D"/>
    <w:rsid w:val="009F3076"/>
    <w:rsid w:val="009F7192"/>
    <w:rsid w:val="00A02650"/>
    <w:rsid w:val="00A2265B"/>
    <w:rsid w:val="00A24B5A"/>
    <w:rsid w:val="00A343B5"/>
    <w:rsid w:val="00A55779"/>
    <w:rsid w:val="00A72B40"/>
    <w:rsid w:val="00A73AD9"/>
    <w:rsid w:val="00AA30D6"/>
    <w:rsid w:val="00AB3A86"/>
    <w:rsid w:val="00AB5417"/>
    <w:rsid w:val="00AD7F0B"/>
    <w:rsid w:val="00AE0808"/>
    <w:rsid w:val="00AE34DD"/>
    <w:rsid w:val="00AF2777"/>
    <w:rsid w:val="00B049E1"/>
    <w:rsid w:val="00B1448E"/>
    <w:rsid w:val="00B15E42"/>
    <w:rsid w:val="00B2207D"/>
    <w:rsid w:val="00B23B31"/>
    <w:rsid w:val="00B455FD"/>
    <w:rsid w:val="00B6067E"/>
    <w:rsid w:val="00BB50C9"/>
    <w:rsid w:val="00BF5585"/>
    <w:rsid w:val="00BF5CE2"/>
    <w:rsid w:val="00C07492"/>
    <w:rsid w:val="00C140EA"/>
    <w:rsid w:val="00C17F62"/>
    <w:rsid w:val="00C34240"/>
    <w:rsid w:val="00C35B59"/>
    <w:rsid w:val="00C46BF6"/>
    <w:rsid w:val="00C57494"/>
    <w:rsid w:val="00C6141A"/>
    <w:rsid w:val="00C77326"/>
    <w:rsid w:val="00C91967"/>
    <w:rsid w:val="00C9770A"/>
    <w:rsid w:val="00CA2E7A"/>
    <w:rsid w:val="00CC3591"/>
    <w:rsid w:val="00CC3997"/>
    <w:rsid w:val="00CC4EE6"/>
    <w:rsid w:val="00CD0A8E"/>
    <w:rsid w:val="00CD28C4"/>
    <w:rsid w:val="00CD2D44"/>
    <w:rsid w:val="00CE49EA"/>
    <w:rsid w:val="00CF3867"/>
    <w:rsid w:val="00CF644D"/>
    <w:rsid w:val="00CF7E45"/>
    <w:rsid w:val="00D0405A"/>
    <w:rsid w:val="00D170C0"/>
    <w:rsid w:val="00D1746D"/>
    <w:rsid w:val="00D211F3"/>
    <w:rsid w:val="00D27A06"/>
    <w:rsid w:val="00D60A5E"/>
    <w:rsid w:val="00D6154A"/>
    <w:rsid w:val="00D64C95"/>
    <w:rsid w:val="00D75DD3"/>
    <w:rsid w:val="00D867C9"/>
    <w:rsid w:val="00DD4AB6"/>
    <w:rsid w:val="00DE6B4D"/>
    <w:rsid w:val="00DF57FF"/>
    <w:rsid w:val="00E00054"/>
    <w:rsid w:val="00E231D6"/>
    <w:rsid w:val="00E23207"/>
    <w:rsid w:val="00E2402F"/>
    <w:rsid w:val="00E34BD1"/>
    <w:rsid w:val="00E354D7"/>
    <w:rsid w:val="00E44BCE"/>
    <w:rsid w:val="00E623DC"/>
    <w:rsid w:val="00E776FB"/>
    <w:rsid w:val="00EB050C"/>
    <w:rsid w:val="00ED346B"/>
    <w:rsid w:val="00F23428"/>
    <w:rsid w:val="00F33E5E"/>
    <w:rsid w:val="00F35A48"/>
    <w:rsid w:val="00F71D93"/>
    <w:rsid w:val="00F92415"/>
    <w:rsid w:val="00FA3DB9"/>
    <w:rsid w:val="00FB319E"/>
    <w:rsid w:val="00FD198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F972717"/>
  <w15:docId w15:val="{EFD4A443-3DC4-4F74-91CC-6A4E48E56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55779"/>
    <w:rPr>
      <w:sz w:val="24"/>
      <w:szCs w:val="24"/>
      <w:lang w:val="de-DE" w:eastAsia="de-DE"/>
    </w:rPr>
  </w:style>
  <w:style w:type="paragraph" w:styleId="berschrift1">
    <w:name w:val="heading 1"/>
    <w:basedOn w:val="Standard"/>
    <w:next w:val="Standard"/>
    <w:link w:val="berschrift1Zchn"/>
    <w:qFormat/>
    <w:rsid w:val="003E689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8062F3"/>
    <w:pPr>
      <w:spacing w:before="100" w:beforeAutospacing="1" w:after="100" w:afterAutospacing="1"/>
      <w:outlineLvl w:val="1"/>
    </w:pPr>
    <w:rPr>
      <w:b/>
      <w:bCs/>
      <w:sz w:val="36"/>
      <w:szCs w:val="36"/>
    </w:rPr>
  </w:style>
  <w:style w:type="paragraph" w:styleId="berschrift3">
    <w:name w:val="heading 3"/>
    <w:basedOn w:val="Standard"/>
    <w:link w:val="berschrift3Zchn"/>
    <w:uiPriority w:val="9"/>
    <w:qFormat/>
    <w:rsid w:val="008062F3"/>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C35B59"/>
    <w:pPr>
      <w:tabs>
        <w:tab w:val="center" w:pos="4536"/>
        <w:tab w:val="right" w:pos="9072"/>
      </w:tabs>
    </w:pPr>
  </w:style>
  <w:style w:type="paragraph" w:styleId="Fuzeile">
    <w:name w:val="footer"/>
    <w:basedOn w:val="Standard"/>
    <w:rsid w:val="00C35B59"/>
    <w:pPr>
      <w:tabs>
        <w:tab w:val="center" w:pos="4536"/>
        <w:tab w:val="right" w:pos="9072"/>
      </w:tabs>
    </w:pPr>
  </w:style>
  <w:style w:type="paragraph" w:styleId="Dokumentstruktur">
    <w:name w:val="Document Map"/>
    <w:basedOn w:val="Standard"/>
    <w:semiHidden/>
    <w:rsid w:val="002F2636"/>
    <w:pPr>
      <w:shd w:val="clear" w:color="auto" w:fill="000080"/>
    </w:pPr>
    <w:rPr>
      <w:rFonts w:ascii="Tahoma" w:hAnsi="Tahoma" w:cs="Tahoma"/>
      <w:sz w:val="20"/>
      <w:szCs w:val="20"/>
    </w:rPr>
  </w:style>
  <w:style w:type="paragraph" w:styleId="HTMLVorformatiert">
    <w:name w:val="HTML Preformatted"/>
    <w:basedOn w:val="Standard"/>
    <w:link w:val="HTMLVorformatiertZchn"/>
    <w:rsid w:val="002F2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BIM-FVStandard">
    <w:name w:val="BIM-FV (Standard)"/>
    <w:basedOn w:val="Standard"/>
    <w:rsid w:val="00663B48"/>
    <w:rPr>
      <w:rFonts w:ascii="Arial" w:hAnsi="Arial" w:cs="Arial"/>
      <w:sz w:val="22"/>
      <w:szCs w:val="22"/>
    </w:rPr>
  </w:style>
  <w:style w:type="character" w:customStyle="1" w:styleId="HTMLVorformatiertZchn">
    <w:name w:val="HTML Vorformatiert Zchn"/>
    <w:basedOn w:val="Absatz-Standardschriftart"/>
    <w:link w:val="HTMLVorformatiert"/>
    <w:rsid w:val="00D60A5E"/>
    <w:rPr>
      <w:rFonts w:ascii="Courier New" w:hAnsi="Courier New" w:cs="Courier New"/>
      <w:lang w:val="de-DE" w:eastAsia="de-DE"/>
    </w:rPr>
  </w:style>
  <w:style w:type="paragraph" w:styleId="StandardWeb">
    <w:name w:val="Normal (Web)"/>
    <w:basedOn w:val="Standard"/>
    <w:uiPriority w:val="99"/>
    <w:unhideWhenUsed/>
    <w:rsid w:val="00D60A5E"/>
    <w:pPr>
      <w:spacing w:before="100" w:beforeAutospacing="1" w:after="100" w:afterAutospacing="1"/>
    </w:pPr>
    <w:rPr>
      <w:rFonts w:ascii="Arial Unicode MS" w:eastAsia="Arial Unicode MS" w:hAnsi="Arial Unicode MS" w:cs="Arial Unicode MS"/>
    </w:rPr>
  </w:style>
  <w:style w:type="character" w:customStyle="1" w:styleId="berschrift2Zchn">
    <w:name w:val="Überschrift 2 Zchn"/>
    <w:basedOn w:val="Absatz-Standardschriftart"/>
    <w:link w:val="berschrift2"/>
    <w:uiPriority w:val="9"/>
    <w:rsid w:val="008062F3"/>
    <w:rPr>
      <w:b/>
      <w:bCs/>
      <w:sz w:val="36"/>
      <w:szCs w:val="36"/>
      <w:lang w:val="de-DE" w:eastAsia="de-DE"/>
    </w:rPr>
  </w:style>
  <w:style w:type="character" w:customStyle="1" w:styleId="berschrift3Zchn">
    <w:name w:val="Überschrift 3 Zchn"/>
    <w:basedOn w:val="Absatz-Standardschriftart"/>
    <w:link w:val="berschrift3"/>
    <w:uiPriority w:val="9"/>
    <w:rsid w:val="008062F3"/>
    <w:rPr>
      <w:b/>
      <w:bCs/>
      <w:sz w:val="27"/>
      <w:szCs w:val="27"/>
      <w:lang w:val="de-DE" w:eastAsia="de-DE"/>
    </w:rPr>
  </w:style>
  <w:style w:type="paragraph" w:styleId="Sprechblasentext">
    <w:name w:val="Balloon Text"/>
    <w:basedOn w:val="Standard"/>
    <w:link w:val="SprechblasentextZchn"/>
    <w:rsid w:val="008D19F7"/>
    <w:rPr>
      <w:rFonts w:ascii="Segoe UI" w:hAnsi="Segoe UI" w:cs="Segoe UI"/>
      <w:sz w:val="18"/>
      <w:szCs w:val="18"/>
    </w:rPr>
  </w:style>
  <w:style w:type="character" w:customStyle="1" w:styleId="SprechblasentextZchn">
    <w:name w:val="Sprechblasentext Zchn"/>
    <w:basedOn w:val="Absatz-Standardschriftart"/>
    <w:link w:val="Sprechblasentext"/>
    <w:rsid w:val="008D19F7"/>
    <w:rPr>
      <w:rFonts w:ascii="Segoe UI" w:hAnsi="Segoe UI" w:cs="Segoe UI"/>
      <w:sz w:val="18"/>
      <w:szCs w:val="18"/>
      <w:lang w:val="de-DE" w:eastAsia="de-DE"/>
    </w:rPr>
  </w:style>
  <w:style w:type="character" w:styleId="Hyperlink">
    <w:name w:val="Hyperlink"/>
    <w:basedOn w:val="Absatz-Standardschriftart"/>
    <w:rsid w:val="009612DA"/>
    <w:rPr>
      <w:color w:val="0563C1" w:themeColor="hyperlink"/>
      <w:u w:val="single"/>
    </w:rPr>
  </w:style>
  <w:style w:type="character" w:styleId="Kommentarzeichen">
    <w:name w:val="annotation reference"/>
    <w:basedOn w:val="Absatz-Standardschriftart"/>
    <w:rsid w:val="009612DA"/>
    <w:rPr>
      <w:sz w:val="16"/>
      <w:szCs w:val="16"/>
    </w:rPr>
  </w:style>
  <w:style w:type="paragraph" w:styleId="Kommentartext">
    <w:name w:val="annotation text"/>
    <w:basedOn w:val="Standard"/>
    <w:link w:val="KommentartextZchn"/>
    <w:rsid w:val="009612DA"/>
    <w:rPr>
      <w:sz w:val="20"/>
      <w:szCs w:val="20"/>
    </w:rPr>
  </w:style>
  <w:style w:type="character" w:customStyle="1" w:styleId="KommentartextZchn">
    <w:name w:val="Kommentartext Zchn"/>
    <w:basedOn w:val="Absatz-Standardschriftart"/>
    <w:link w:val="Kommentartext"/>
    <w:rsid w:val="009612DA"/>
    <w:rPr>
      <w:lang w:val="de-DE" w:eastAsia="de-DE"/>
    </w:rPr>
  </w:style>
  <w:style w:type="paragraph" w:styleId="Kommentarthema">
    <w:name w:val="annotation subject"/>
    <w:basedOn w:val="Kommentartext"/>
    <w:next w:val="Kommentartext"/>
    <w:link w:val="KommentarthemaZchn"/>
    <w:rsid w:val="009612DA"/>
    <w:rPr>
      <w:b/>
      <w:bCs/>
    </w:rPr>
  </w:style>
  <w:style w:type="character" w:customStyle="1" w:styleId="KommentarthemaZchn">
    <w:name w:val="Kommentarthema Zchn"/>
    <w:basedOn w:val="KommentartextZchn"/>
    <w:link w:val="Kommentarthema"/>
    <w:rsid w:val="009612DA"/>
    <w:rPr>
      <w:b/>
      <w:bCs/>
      <w:lang w:val="de-DE" w:eastAsia="de-DE"/>
    </w:rPr>
  </w:style>
  <w:style w:type="character" w:customStyle="1" w:styleId="KopfzeileZchn">
    <w:name w:val="Kopfzeile Zchn"/>
    <w:basedOn w:val="Absatz-Standardschriftart"/>
    <w:link w:val="Kopfzeile"/>
    <w:uiPriority w:val="99"/>
    <w:rsid w:val="0097529D"/>
    <w:rPr>
      <w:sz w:val="24"/>
      <w:szCs w:val="24"/>
      <w:lang w:val="de-DE" w:eastAsia="de-DE"/>
    </w:rPr>
  </w:style>
  <w:style w:type="character" w:styleId="BesuchterLink">
    <w:name w:val="FollowedHyperlink"/>
    <w:basedOn w:val="Absatz-Standardschriftart"/>
    <w:rsid w:val="00CF7E45"/>
    <w:rPr>
      <w:color w:val="954F72" w:themeColor="followedHyperlink"/>
      <w:u w:val="single"/>
    </w:rPr>
  </w:style>
  <w:style w:type="paragraph" w:styleId="Listenabsatz">
    <w:name w:val="List Paragraph"/>
    <w:basedOn w:val="Standard"/>
    <w:uiPriority w:val="34"/>
    <w:qFormat/>
    <w:rsid w:val="00785E7B"/>
    <w:pPr>
      <w:ind w:left="720"/>
      <w:contextualSpacing/>
    </w:pPr>
  </w:style>
  <w:style w:type="character" w:customStyle="1" w:styleId="berschrift1Zchn">
    <w:name w:val="Überschrift 1 Zchn"/>
    <w:basedOn w:val="Absatz-Standardschriftart"/>
    <w:link w:val="berschrift1"/>
    <w:rsid w:val="003E6891"/>
    <w:rPr>
      <w:rFonts w:asciiTheme="majorHAnsi" w:eastAsiaTheme="majorEastAsia" w:hAnsiTheme="majorHAnsi" w:cstheme="majorBidi"/>
      <w:color w:val="2E74B5" w:themeColor="accent1" w:themeShade="BF"/>
      <w:sz w:val="32"/>
      <w:szCs w:val="3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851060">
      <w:bodyDiv w:val="1"/>
      <w:marLeft w:val="0"/>
      <w:marRight w:val="0"/>
      <w:marTop w:val="0"/>
      <w:marBottom w:val="0"/>
      <w:divBdr>
        <w:top w:val="none" w:sz="0" w:space="0" w:color="auto"/>
        <w:left w:val="none" w:sz="0" w:space="0" w:color="auto"/>
        <w:bottom w:val="none" w:sz="0" w:space="0" w:color="auto"/>
        <w:right w:val="none" w:sz="0" w:space="0" w:color="auto"/>
      </w:divBdr>
    </w:div>
    <w:div w:id="422334435">
      <w:bodyDiv w:val="1"/>
      <w:marLeft w:val="0"/>
      <w:marRight w:val="0"/>
      <w:marTop w:val="0"/>
      <w:marBottom w:val="0"/>
      <w:divBdr>
        <w:top w:val="none" w:sz="0" w:space="0" w:color="auto"/>
        <w:left w:val="none" w:sz="0" w:space="0" w:color="auto"/>
        <w:bottom w:val="none" w:sz="0" w:space="0" w:color="auto"/>
        <w:right w:val="none" w:sz="0" w:space="0" w:color="auto"/>
      </w:divBdr>
    </w:div>
    <w:div w:id="580985489">
      <w:bodyDiv w:val="1"/>
      <w:marLeft w:val="0"/>
      <w:marRight w:val="0"/>
      <w:marTop w:val="0"/>
      <w:marBottom w:val="0"/>
      <w:divBdr>
        <w:top w:val="none" w:sz="0" w:space="0" w:color="auto"/>
        <w:left w:val="none" w:sz="0" w:space="0" w:color="auto"/>
        <w:bottom w:val="none" w:sz="0" w:space="0" w:color="auto"/>
        <w:right w:val="none" w:sz="0" w:space="0" w:color="auto"/>
      </w:divBdr>
    </w:div>
    <w:div w:id="902642804">
      <w:bodyDiv w:val="1"/>
      <w:marLeft w:val="0"/>
      <w:marRight w:val="0"/>
      <w:marTop w:val="0"/>
      <w:marBottom w:val="0"/>
      <w:divBdr>
        <w:top w:val="none" w:sz="0" w:space="0" w:color="auto"/>
        <w:left w:val="none" w:sz="0" w:space="0" w:color="auto"/>
        <w:bottom w:val="none" w:sz="0" w:space="0" w:color="auto"/>
        <w:right w:val="none" w:sz="0" w:space="0" w:color="auto"/>
      </w:divBdr>
    </w:div>
    <w:div w:id="1127048422">
      <w:bodyDiv w:val="1"/>
      <w:marLeft w:val="0"/>
      <w:marRight w:val="0"/>
      <w:marTop w:val="0"/>
      <w:marBottom w:val="0"/>
      <w:divBdr>
        <w:top w:val="none" w:sz="0" w:space="0" w:color="auto"/>
        <w:left w:val="none" w:sz="0" w:space="0" w:color="auto"/>
        <w:bottom w:val="none" w:sz="0" w:space="0" w:color="auto"/>
        <w:right w:val="none" w:sz="0" w:space="0" w:color="auto"/>
      </w:divBdr>
    </w:div>
    <w:div w:id="1620842629">
      <w:bodyDiv w:val="1"/>
      <w:marLeft w:val="0"/>
      <w:marRight w:val="0"/>
      <w:marTop w:val="0"/>
      <w:marBottom w:val="0"/>
      <w:divBdr>
        <w:top w:val="none" w:sz="0" w:space="0" w:color="auto"/>
        <w:left w:val="none" w:sz="0" w:space="0" w:color="auto"/>
        <w:bottom w:val="none" w:sz="0" w:space="0" w:color="auto"/>
        <w:right w:val="none" w:sz="0" w:space="0" w:color="auto"/>
      </w:divBdr>
    </w:div>
    <w:div w:id="1773666775">
      <w:bodyDiv w:val="1"/>
      <w:marLeft w:val="0"/>
      <w:marRight w:val="0"/>
      <w:marTop w:val="0"/>
      <w:marBottom w:val="0"/>
      <w:divBdr>
        <w:top w:val="none" w:sz="0" w:space="0" w:color="auto"/>
        <w:left w:val="none" w:sz="0" w:space="0" w:color="auto"/>
        <w:bottom w:val="none" w:sz="0" w:space="0" w:color="auto"/>
        <w:right w:val="none" w:sz="0" w:space="0" w:color="auto"/>
      </w:divBdr>
    </w:div>
    <w:div w:id="1837106346">
      <w:bodyDiv w:val="1"/>
      <w:marLeft w:val="0"/>
      <w:marRight w:val="0"/>
      <w:marTop w:val="0"/>
      <w:marBottom w:val="0"/>
      <w:divBdr>
        <w:top w:val="none" w:sz="0" w:space="0" w:color="auto"/>
        <w:left w:val="none" w:sz="0" w:space="0" w:color="auto"/>
        <w:bottom w:val="none" w:sz="0" w:space="0" w:color="auto"/>
        <w:right w:val="none" w:sz="0" w:space="0" w:color="auto"/>
      </w:divBdr>
    </w:div>
    <w:div w:id="191739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bg.ac.a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bg.ac.a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erner.fulterer@lbg.ac.a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bg.ac.at" TargetMode="External"/><Relationship Id="rId4" Type="http://schemas.openxmlformats.org/officeDocument/2006/relationships/settings" Target="settings.xml"/><Relationship Id="rId9" Type="http://schemas.openxmlformats.org/officeDocument/2006/relationships/hyperlink" Target="mailto:werner.fulterer@lbg.ac.a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Y:\Administration\Vorlagen\Briefe_Mustervorlagen\LBG\Brief_LBG_d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A49A6-F6E3-4AED-B815-AA96E2FF1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Brief_LBG_dt.dotx</Template>
  <TotalTime>0</TotalTime>
  <Pages>3</Pages>
  <Words>681</Words>
  <Characters>4295</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EmpfängerIn</vt:lpstr>
      <vt:lpstr>EmpfängerIn</vt:lpstr>
    </vt:vector>
  </TitlesOfParts>
  <Company>-</Company>
  <LinksUpToDate>false</LinksUpToDate>
  <CharactersWithSpaces>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EmpfängerIn</dc:title>
  <dc:creator>Patricia Mussi-Mailer</dc:creator>
  <cp:lastModifiedBy>Fulterer Werner</cp:lastModifiedBy>
  <cp:revision>7</cp:revision>
  <cp:lastPrinted>2019-12-23T11:40:00Z</cp:lastPrinted>
  <dcterms:created xsi:type="dcterms:W3CDTF">2020-02-27T13:44:00Z</dcterms:created>
  <dcterms:modified xsi:type="dcterms:W3CDTF">2020-03-09T14:29:00Z</dcterms:modified>
</cp:coreProperties>
</file>