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Pr="00B74687" w:rsidRDefault="003C7E2C" w:rsidP="00252E55">
      <w:pPr>
        <w:rPr>
          <w:rFonts w:cstheme="minorHAnsi"/>
          <w:b/>
          <w:bCs/>
          <w:sz w:val="28"/>
          <w:szCs w:val="28"/>
        </w:rPr>
      </w:pPr>
    </w:p>
    <w:p w14:paraId="2FC908F9" w14:textId="23A30DAA" w:rsidR="001C4802" w:rsidRPr="00B74687" w:rsidRDefault="001C4802" w:rsidP="00252E55">
      <w:pPr>
        <w:rPr>
          <w:rFonts w:cstheme="minorHAnsi"/>
          <w:b/>
          <w:bCs/>
          <w:sz w:val="28"/>
          <w:szCs w:val="28"/>
        </w:rPr>
      </w:pPr>
      <w:r w:rsidRPr="00B74687">
        <w:rPr>
          <w:rFonts w:cstheme="minorHAnsi"/>
          <w:b/>
          <w:bCs/>
          <w:sz w:val="28"/>
          <w:szCs w:val="28"/>
        </w:rPr>
        <w:t>Pressemeldung</w:t>
      </w:r>
    </w:p>
    <w:p w14:paraId="70858124" w14:textId="7C9E7FE4" w:rsidR="001C4802" w:rsidRPr="00B74687" w:rsidRDefault="001C4802" w:rsidP="00252E55">
      <w:pPr>
        <w:rPr>
          <w:rFonts w:cstheme="minorHAnsi"/>
          <w:b/>
          <w:bCs/>
          <w:sz w:val="28"/>
          <w:szCs w:val="28"/>
        </w:rPr>
      </w:pPr>
      <w:r w:rsidRPr="00B74687">
        <w:rPr>
          <w:rFonts w:cstheme="minorHAnsi"/>
          <w:b/>
          <w:bCs/>
          <w:sz w:val="28"/>
          <w:szCs w:val="28"/>
        </w:rPr>
        <w:t>Ludwig Boltzmann Gesellschaft</w:t>
      </w:r>
    </w:p>
    <w:p w14:paraId="5D83BFF6" w14:textId="77777777" w:rsidR="00B74687" w:rsidRPr="00B74687" w:rsidRDefault="00B74687" w:rsidP="005C5462">
      <w:pPr>
        <w:rPr>
          <w:rFonts w:cstheme="minorHAnsi"/>
          <w:b/>
          <w:bCs/>
          <w:sz w:val="28"/>
          <w:szCs w:val="28"/>
        </w:rPr>
      </w:pPr>
      <w:r w:rsidRPr="00B74687">
        <w:rPr>
          <w:rFonts w:cstheme="minorHAnsi"/>
          <w:b/>
          <w:bCs/>
          <w:sz w:val="28"/>
          <w:szCs w:val="28"/>
        </w:rPr>
        <w:t>Würdigung exzellenter Führungskompetenz: Career Center der LBG verlieh erstmals Leadership Excellence Award in Research</w:t>
      </w:r>
    </w:p>
    <w:p w14:paraId="3944145F" w14:textId="77777777" w:rsidR="00B74687" w:rsidRPr="00B74687" w:rsidRDefault="00B74687" w:rsidP="00B74687">
      <w:pPr>
        <w:numPr>
          <w:ilvl w:val="0"/>
          <w:numId w:val="3"/>
        </w:numPr>
        <w:spacing w:before="100" w:beforeAutospacing="1" w:after="100" w:afterAutospacing="1" w:line="240" w:lineRule="auto"/>
        <w:rPr>
          <w:rFonts w:eastAsia="Times New Roman" w:cstheme="minorHAnsi"/>
          <w:kern w:val="0"/>
          <w:sz w:val="24"/>
          <w:szCs w:val="24"/>
          <w:lang w:eastAsia="de-AT"/>
          <w14:ligatures w14:val="none"/>
        </w:rPr>
      </w:pPr>
      <w:proofErr w:type="spellStart"/>
      <w:r w:rsidRPr="00B74687">
        <w:rPr>
          <w:rFonts w:eastAsia="Times New Roman" w:cstheme="minorHAnsi"/>
          <w:b/>
          <w:bCs/>
          <w:kern w:val="0"/>
          <w:sz w:val="24"/>
          <w:szCs w:val="24"/>
          <w:lang w:eastAsia="de-AT"/>
          <w14:ligatures w14:val="none"/>
        </w:rPr>
        <w:t>LExA</w:t>
      </w:r>
      <w:proofErr w:type="spellEnd"/>
      <w:r w:rsidRPr="00B74687">
        <w:rPr>
          <w:rFonts w:eastAsia="Times New Roman" w:cstheme="minorHAnsi"/>
          <w:b/>
          <w:bCs/>
          <w:kern w:val="0"/>
          <w:sz w:val="24"/>
          <w:szCs w:val="24"/>
          <w:lang w:eastAsia="de-AT"/>
          <w14:ligatures w14:val="none"/>
        </w:rPr>
        <w:t>: Neue Auszeichnung der LBG für heimische Führungskräfte in der Wissenschaft</w:t>
      </w:r>
    </w:p>
    <w:p w14:paraId="03CE5542" w14:textId="77777777" w:rsidR="00B74687" w:rsidRPr="00B74687" w:rsidRDefault="00B74687" w:rsidP="00B74687">
      <w:pPr>
        <w:numPr>
          <w:ilvl w:val="0"/>
          <w:numId w:val="3"/>
        </w:numPr>
        <w:spacing w:before="100" w:beforeAutospacing="1" w:after="100" w:afterAutospacing="1" w:line="240" w:lineRule="auto"/>
        <w:rPr>
          <w:rFonts w:eastAsia="Times New Roman" w:cstheme="minorHAnsi"/>
          <w:kern w:val="0"/>
          <w:sz w:val="24"/>
          <w:szCs w:val="24"/>
          <w:lang w:eastAsia="de-AT"/>
          <w14:ligatures w14:val="none"/>
        </w:rPr>
      </w:pPr>
      <w:r w:rsidRPr="00B74687">
        <w:rPr>
          <w:rFonts w:eastAsia="Times New Roman" w:cstheme="minorHAnsi"/>
          <w:b/>
          <w:bCs/>
          <w:kern w:val="0"/>
          <w:sz w:val="24"/>
          <w:szCs w:val="24"/>
          <w:lang w:eastAsia="de-AT"/>
          <w14:ligatures w14:val="none"/>
        </w:rPr>
        <w:t>Insgesamt 45 Einreichungen beim ersten Call</w:t>
      </w:r>
    </w:p>
    <w:p w14:paraId="1DA9892A" w14:textId="77777777" w:rsidR="00B74687" w:rsidRPr="00B74687" w:rsidRDefault="00B74687" w:rsidP="00B74687">
      <w:pPr>
        <w:numPr>
          <w:ilvl w:val="0"/>
          <w:numId w:val="3"/>
        </w:numPr>
        <w:spacing w:before="100" w:beforeAutospacing="1" w:after="100" w:afterAutospacing="1" w:line="240" w:lineRule="auto"/>
        <w:rPr>
          <w:rFonts w:eastAsia="Times New Roman" w:cstheme="minorHAnsi"/>
          <w:kern w:val="0"/>
          <w:sz w:val="24"/>
          <w:szCs w:val="24"/>
          <w:lang w:eastAsia="de-AT"/>
          <w14:ligatures w14:val="none"/>
        </w:rPr>
      </w:pPr>
      <w:r w:rsidRPr="00B74687">
        <w:rPr>
          <w:rFonts w:eastAsia="Times New Roman" w:cstheme="minorHAnsi"/>
          <w:b/>
          <w:bCs/>
          <w:kern w:val="0"/>
          <w:sz w:val="24"/>
          <w:szCs w:val="24"/>
          <w:lang w:eastAsia="de-AT"/>
          <w14:ligatures w14:val="none"/>
        </w:rPr>
        <w:t xml:space="preserve">Erster Platz geht an Eva Maria Reininghaus, </w:t>
      </w:r>
      <w:proofErr w:type="spellStart"/>
      <w:r w:rsidRPr="00B74687">
        <w:rPr>
          <w:rFonts w:eastAsia="Times New Roman" w:cstheme="minorHAnsi"/>
          <w:b/>
          <w:bCs/>
          <w:kern w:val="0"/>
          <w:sz w:val="24"/>
          <w:szCs w:val="24"/>
          <w:lang w:eastAsia="de-AT"/>
          <w14:ligatures w14:val="none"/>
        </w:rPr>
        <w:t>Klinikvorständin</w:t>
      </w:r>
      <w:proofErr w:type="spellEnd"/>
      <w:r w:rsidRPr="00B74687">
        <w:rPr>
          <w:rFonts w:eastAsia="Times New Roman" w:cstheme="minorHAnsi"/>
          <w:b/>
          <w:bCs/>
          <w:kern w:val="0"/>
          <w:sz w:val="24"/>
          <w:szCs w:val="24"/>
          <w:lang w:eastAsia="de-AT"/>
          <w14:ligatures w14:val="none"/>
        </w:rPr>
        <w:t xml:space="preserve"> Universitätsklinik für Psychiatrie, Psychosomatik und Psychotherapie an der Medizinischen Universität Graz</w:t>
      </w:r>
    </w:p>
    <w:p w14:paraId="24DAD500" w14:textId="77777777" w:rsidR="00B74687" w:rsidRPr="00B74687" w:rsidRDefault="00EF1F8A" w:rsidP="00B74687">
      <w:pPr>
        <w:pStyle w:val="text"/>
        <w:rPr>
          <w:rFonts w:asciiTheme="minorHAnsi" w:hAnsiTheme="minorHAnsi" w:cstheme="minorHAnsi"/>
        </w:rPr>
      </w:pPr>
      <w:bookmarkStart w:id="0" w:name="_GoBack"/>
      <w:bookmarkEnd w:id="0"/>
      <w:r w:rsidRPr="00B74687">
        <w:rPr>
          <w:rFonts w:asciiTheme="minorHAnsi" w:hAnsiTheme="minorHAnsi" w:cstheme="minorHAnsi"/>
          <w:i/>
          <w:iCs/>
        </w:rPr>
        <w:t xml:space="preserve">Wien, </w:t>
      </w:r>
      <w:r w:rsidR="00B74687" w:rsidRPr="00B74687">
        <w:rPr>
          <w:rFonts w:asciiTheme="minorHAnsi" w:hAnsiTheme="minorHAnsi" w:cstheme="minorHAnsi"/>
          <w:i/>
          <w:iCs/>
        </w:rPr>
        <w:t>3</w:t>
      </w:r>
      <w:r w:rsidRPr="00B74687">
        <w:rPr>
          <w:rFonts w:asciiTheme="minorHAnsi" w:hAnsiTheme="minorHAnsi" w:cstheme="minorHAnsi"/>
          <w:i/>
          <w:iCs/>
        </w:rPr>
        <w:t xml:space="preserve">. </w:t>
      </w:r>
      <w:r w:rsidR="00B74687" w:rsidRPr="00B74687">
        <w:rPr>
          <w:rFonts w:asciiTheme="minorHAnsi" w:hAnsiTheme="minorHAnsi" w:cstheme="minorHAnsi"/>
          <w:i/>
          <w:iCs/>
        </w:rPr>
        <w:t>Oktober</w:t>
      </w:r>
      <w:r w:rsidRPr="00B74687">
        <w:rPr>
          <w:rFonts w:asciiTheme="minorHAnsi" w:hAnsiTheme="minorHAnsi" w:cstheme="minorHAnsi"/>
          <w:i/>
          <w:iCs/>
        </w:rPr>
        <w:t xml:space="preserve"> 2023:</w:t>
      </w:r>
      <w:r w:rsidRPr="00B74687">
        <w:rPr>
          <w:rFonts w:asciiTheme="minorHAnsi" w:hAnsiTheme="minorHAnsi" w:cstheme="minorHAnsi"/>
        </w:rPr>
        <w:t xml:space="preserve"> </w:t>
      </w:r>
      <w:r w:rsidR="00B74687" w:rsidRPr="00B74687">
        <w:rPr>
          <w:rFonts w:asciiTheme="minorHAnsi" w:hAnsiTheme="minorHAnsi" w:cstheme="minorHAnsi"/>
        </w:rPr>
        <w:t>Das Career Center der Ludwig Boltzmann Gesellschaft (LBG) hat in diesem Jahr erstmals eine Auszeichnung für heimische Führungskräfte im Forschungs- und Wissenschaftsbereich ins Leben gerufen: den Leadership Excellence Award in Research (</w:t>
      </w:r>
      <w:proofErr w:type="spellStart"/>
      <w:r w:rsidR="00B74687" w:rsidRPr="00B74687">
        <w:rPr>
          <w:rFonts w:asciiTheme="minorHAnsi" w:hAnsiTheme="minorHAnsi" w:cstheme="minorHAnsi"/>
        </w:rPr>
        <w:t>LExA</w:t>
      </w:r>
      <w:proofErr w:type="spellEnd"/>
      <w:r w:rsidR="00B74687" w:rsidRPr="00B74687">
        <w:rPr>
          <w:rFonts w:asciiTheme="minorHAnsi" w:hAnsiTheme="minorHAnsi" w:cstheme="minorHAnsi"/>
        </w:rPr>
        <w:t xml:space="preserve">). Mit </w:t>
      </w:r>
      <w:proofErr w:type="spellStart"/>
      <w:r w:rsidR="00B74687" w:rsidRPr="00B74687">
        <w:rPr>
          <w:rFonts w:asciiTheme="minorHAnsi" w:hAnsiTheme="minorHAnsi" w:cstheme="minorHAnsi"/>
        </w:rPr>
        <w:t>LExA</w:t>
      </w:r>
      <w:proofErr w:type="spellEnd"/>
      <w:r w:rsidR="00B74687" w:rsidRPr="00B74687">
        <w:rPr>
          <w:rFonts w:asciiTheme="minorHAnsi" w:hAnsiTheme="minorHAnsi" w:cstheme="minorHAnsi"/>
        </w:rPr>
        <w:t xml:space="preserve"> sollen hervorragende Leadership-Kompetenzen gewürdigt werden, die bedeutende Beiträge zur Lösung gesellschaftlicher Herausforderungen leisten und so auch als Vorbild für Nachwuchsforschende dienen. Die erste Verleihung fand am 27. September 2023 gemeinsam mit Bundesminister für Bildung, Wissenschaft und Forschung Martin Polaschek im Wiener Leopoldmuseum statt. </w:t>
      </w:r>
    </w:p>
    <w:p w14:paraId="7A2A1DD7" w14:textId="77777777" w:rsidR="00B74687" w:rsidRPr="00B74687" w:rsidRDefault="00B74687" w:rsidP="00B74687">
      <w:pPr>
        <w:pStyle w:val="berschrift3"/>
        <w:rPr>
          <w:rFonts w:asciiTheme="minorHAnsi" w:hAnsiTheme="minorHAnsi" w:cstheme="minorHAnsi"/>
        </w:rPr>
      </w:pPr>
      <w:r w:rsidRPr="00B74687">
        <w:rPr>
          <w:rFonts w:asciiTheme="minorHAnsi" w:hAnsiTheme="minorHAnsi" w:cstheme="minorHAnsi"/>
        </w:rPr>
        <w:t xml:space="preserve">Leadership im </w:t>
      </w:r>
      <w:proofErr w:type="spellStart"/>
      <w:r w:rsidRPr="00B74687">
        <w:rPr>
          <w:rFonts w:asciiTheme="minorHAnsi" w:hAnsiTheme="minorHAnsi" w:cstheme="minorHAnsi"/>
        </w:rPr>
        <w:t>Scienceumfeld</w:t>
      </w:r>
      <w:proofErr w:type="spellEnd"/>
    </w:p>
    <w:p w14:paraId="3CC7ADD4"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rPr>
        <w:t xml:space="preserve">Der Schritt zur Führungskraft ist für </w:t>
      </w:r>
      <w:proofErr w:type="spellStart"/>
      <w:proofErr w:type="gramStart"/>
      <w:r w:rsidRPr="00B74687">
        <w:rPr>
          <w:rFonts w:asciiTheme="minorHAnsi" w:hAnsiTheme="minorHAnsi" w:cstheme="minorHAnsi"/>
        </w:rPr>
        <w:t>Wissenschafter:innen</w:t>
      </w:r>
      <w:proofErr w:type="spellEnd"/>
      <w:proofErr w:type="gramEnd"/>
      <w:r w:rsidRPr="00B74687">
        <w:rPr>
          <w:rFonts w:asciiTheme="minorHAnsi" w:hAnsiTheme="minorHAnsi" w:cstheme="minorHAnsi"/>
        </w:rPr>
        <w:t xml:space="preserve"> eine echte Herausforderung. Das Forschungsumfeld ist geprägt von hohem Leistungsdruck, oft unsicheren Arbeitsbedingungen und </w:t>
      </w:r>
      <w:r w:rsidRPr="00B74687">
        <w:rPr>
          <w:rFonts w:asciiTheme="minorHAnsi" w:hAnsiTheme="minorHAnsi" w:cstheme="minorHAnsi"/>
        </w:rPr>
        <w:br/>
        <w:t xml:space="preserve">-ergebnissen, dem Zwang zur Drittmittelakquise sowie komplexen Organisationsstrukturen. All das sind Faktoren, die Führungsaufgaben zusätzlich erschweren. </w:t>
      </w:r>
    </w:p>
    <w:p w14:paraId="53646712"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rPr>
        <w:t xml:space="preserve">Daher hat es sich die LBG zur Aufgabe gemacht, gezielt jene Personen anzuerkennen, die diese Herausforderung nicht nur annehmen, sondern auch mit Begeisterung und Leidenschaft meistern. Mit dem </w:t>
      </w:r>
      <w:proofErr w:type="spellStart"/>
      <w:r w:rsidRPr="00B74687">
        <w:rPr>
          <w:rFonts w:asciiTheme="minorHAnsi" w:hAnsiTheme="minorHAnsi" w:cstheme="minorHAnsi"/>
        </w:rPr>
        <w:t>LExA</w:t>
      </w:r>
      <w:proofErr w:type="spellEnd"/>
      <w:r w:rsidRPr="00B74687">
        <w:rPr>
          <w:rFonts w:asciiTheme="minorHAnsi" w:hAnsiTheme="minorHAnsi" w:cstheme="minorHAnsi"/>
        </w:rPr>
        <w:t xml:space="preserve"> wurden dieses Jahr erstmals Führungskräfte im Forschungs- und Wissenschaftsbereich geehrt, die sich durch herausragende und innovative Führungskompetenzen ausgezeichnet haben. Nominiert wurden sie dabei meist von ihren eigenen Teams. Diese Auszeichnung ist eine wesentliche Ergänzung zu bestehenden Forschungspreisen und soll das Thema Leadership in der Wissenschaft stärker in den Fokus rücken. </w:t>
      </w:r>
    </w:p>
    <w:p w14:paraId="4DD2FB33"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rPr>
        <w:t xml:space="preserve">„In der Welt der Wissenschaft ist Führungsarbeit von entscheidender Bedeutung und es ist an der Zeit, dass bemerkenswertes Engagement in diesem Bereich angemessen wertgeschätzt wird. Der </w:t>
      </w:r>
      <w:proofErr w:type="spellStart"/>
      <w:r w:rsidRPr="00B74687">
        <w:rPr>
          <w:rFonts w:asciiTheme="minorHAnsi" w:hAnsiTheme="minorHAnsi" w:cstheme="minorHAnsi"/>
        </w:rPr>
        <w:t>LExA</w:t>
      </w:r>
      <w:proofErr w:type="spellEnd"/>
      <w:r w:rsidRPr="00B74687">
        <w:rPr>
          <w:rFonts w:asciiTheme="minorHAnsi" w:hAnsiTheme="minorHAnsi" w:cstheme="minorHAnsi"/>
        </w:rPr>
        <w:t xml:space="preserve"> rückt Menschen ins Rampenlicht, die nicht nur als Vorbilder für ihre </w:t>
      </w:r>
      <w:proofErr w:type="spellStart"/>
      <w:proofErr w:type="gramStart"/>
      <w:r w:rsidRPr="00B74687">
        <w:rPr>
          <w:rFonts w:asciiTheme="minorHAnsi" w:hAnsiTheme="minorHAnsi" w:cstheme="minorHAnsi"/>
        </w:rPr>
        <w:t>Kolleg:innen</w:t>
      </w:r>
      <w:proofErr w:type="spellEnd"/>
      <w:proofErr w:type="gramEnd"/>
      <w:r w:rsidRPr="00B74687">
        <w:rPr>
          <w:rFonts w:asciiTheme="minorHAnsi" w:hAnsiTheme="minorHAnsi" w:cstheme="minorHAnsi"/>
        </w:rPr>
        <w:t xml:space="preserve"> dienen, sondern auch inspirierendes </w:t>
      </w:r>
      <w:proofErr w:type="spellStart"/>
      <w:r w:rsidRPr="00B74687">
        <w:rPr>
          <w:rFonts w:asciiTheme="minorHAnsi" w:hAnsiTheme="minorHAnsi" w:cstheme="minorHAnsi"/>
        </w:rPr>
        <w:t>Role</w:t>
      </w:r>
      <w:proofErr w:type="spellEnd"/>
      <w:r w:rsidRPr="00B74687">
        <w:rPr>
          <w:rFonts w:asciiTheme="minorHAnsi" w:hAnsiTheme="minorHAnsi" w:cstheme="minorHAnsi"/>
        </w:rPr>
        <w:t xml:space="preserve"> Model für </w:t>
      </w:r>
      <w:proofErr w:type="spellStart"/>
      <w:r w:rsidRPr="00B74687">
        <w:rPr>
          <w:rFonts w:asciiTheme="minorHAnsi" w:hAnsiTheme="minorHAnsi" w:cstheme="minorHAnsi"/>
        </w:rPr>
        <w:lastRenderedPageBreak/>
        <w:t>Nachwuchsforscher:innen</w:t>
      </w:r>
      <w:proofErr w:type="spellEnd"/>
      <w:r w:rsidRPr="00B74687">
        <w:rPr>
          <w:rFonts w:asciiTheme="minorHAnsi" w:hAnsiTheme="minorHAnsi" w:cstheme="minorHAnsi"/>
        </w:rPr>
        <w:t xml:space="preserve"> sind“, so LBG Präsidentin Univ.-Prof. Dr. Freyja-Maria-</w:t>
      </w:r>
      <w:proofErr w:type="spellStart"/>
      <w:r w:rsidRPr="00B74687">
        <w:rPr>
          <w:rFonts w:asciiTheme="minorHAnsi" w:hAnsiTheme="minorHAnsi" w:cstheme="minorHAnsi"/>
        </w:rPr>
        <w:t>Smolle</w:t>
      </w:r>
      <w:proofErr w:type="spellEnd"/>
      <w:r w:rsidRPr="00B74687">
        <w:rPr>
          <w:rFonts w:asciiTheme="minorHAnsi" w:hAnsiTheme="minorHAnsi" w:cstheme="minorHAnsi"/>
        </w:rPr>
        <w:t xml:space="preserve">-Jüttner. </w:t>
      </w:r>
    </w:p>
    <w:p w14:paraId="31FBAF51" w14:textId="77777777" w:rsidR="00B74687" w:rsidRPr="00B74687" w:rsidRDefault="00B74687" w:rsidP="00B74687">
      <w:pPr>
        <w:pStyle w:val="berschrift3"/>
        <w:rPr>
          <w:rFonts w:asciiTheme="minorHAnsi" w:hAnsiTheme="minorHAnsi" w:cstheme="minorHAnsi"/>
        </w:rPr>
      </w:pPr>
      <w:r w:rsidRPr="00B74687">
        <w:rPr>
          <w:rFonts w:asciiTheme="minorHAnsi" w:hAnsiTheme="minorHAnsi" w:cstheme="minorHAnsi"/>
        </w:rPr>
        <w:t xml:space="preserve">LBG </w:t>
      </w:r>
      <w:proofErr w:type="spellStart"/>
      <w:r w:rsidRPr="00B74687">
        <w:rPr>
          <w:rFonts w:asciiTheme="minorHAnsi" w:hAnsiTheme="minorHAnsi" w:cstheme="minorHAnsi"/>
        </w:rPr>
        <w:t>LExA</w:t>
      </w:r>
      <w:proofErr w:type="spellEnd"/>
      <w:r w:rsidRPr="00B74687">
        <w:rPr>
          <w:rFonts w:asciiTheme="minorHAnsi" w:hAnsiTheme="minorHAnsi" w:cstheme="minorHAnsi"/>
        </w:rPr>
        <w:t xml:space="preserve"> 2023: 45 Einreichungen im ersten Call</w:t>
      </w:r>
    </w:p>
    <w:p w14:paraId="1F817D76"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rPr>
        <w:t xml:space="preserve">Nominiert werden konnten Forschende aus dem engeren Forschungsumfeld, darunter Universitäten, außeruniversitäre Forschungseinrichtungen und Spin-offs, die seit mindestens zwei Jahren in leitender Funktion tätig sind. Insgesamt wurden 45 Bewerbungen eingereicht, aus denen eine unabhängige Jury, bestehend aus </w:t>
      </w:r>
      <w:proofErr w:type="spellStart"/>
      <w:proofErr w:type="gramStart"/>
      <w:r w:rsidRPr="00B74687">
        <w:rPr>
          <w:rFonts w:asciiTheme="minorHAnsi" w:hAnsiTheme="minorHAnsi" w:cstheme="minorHAnsi"/>
        </w:rPr>
        <w:t>Expert:innen</w:t>
      </w:r>
      <w:proofErr w:type="spellEnd"/>
      <w:proofErr w:type="gramEnd"/>
      <w:r w:rsidRPr="00B74687">
        <w:rPr>
          <w:rFonts w:asciiTheme="minorHAnsi" w:hAnsiTheme="minorHAnsi" w:cstheme="minorHAnsi"/>
        </w:rPr>
        <w:t xml:space="preserve"> für Leadership, nach sorgfältiger Prüfung schließlich die </w:t>
      </w:r>
      <w:proofErr w:type="spellStart"/>
      <w:r w:rsidRPr="00B74687">
        <w:rPr>
          <w:rFonts w:asciiTheme="minorHAnsi" w:hAnsiTheme="minorHAnsi" w:cstheme="minorHAnsi"/>
        </w:rPr>
        <w:t>Finalist:innen</w:t>
      </w:r>
      <w:proofErr w:type="spellEnd"/>
      <w:r w:rsidRPr="00B74687">
        <w:rPr>
          <w:rFonts w:asciiTheme="minorHAnsi" w:hAnsiTheme="minorHAnsi" w:cstheme="minorHAnsi"/>
        </w:rPr>
        <w:t xml:space="preserve"> auswählte.</w:t>
      </w:r>
      <w:r w:rsidRPr="00B74687">
        <w:rPr>
          <w:rFonts w:asciiTheme="minorHAnsi" w:hAnsiTheme="minorHAnsi" w:cstheme="minorHAnsi"/>
          <w:b/>
          <w:bCs/>
        </w:rPr>
        <w:t xml:space="preserve"> </w:t>
      </w:r>
      <w:r w:rsidRPr="00B74687">
        <w:rPr>
          <w:rFonts w:asciiTheme="minorHAnsi" w:hAnsiTheme="minorHAnsi" w:cstheme="minorHAnsi"/>
        </w:rPr>
        <w:t>Die Auszeichnung war mit einem Geldpreis in der Höhe von EUR 5.000,- für Teamentwicklungsmaßnahmen dotiert. Dieser finanzielle Anreiz wurde bereitgestellt, um die Zusammenarbeit und das Wachstum des Gewinnerteams zu unterstützen und zu fördern.</w:t>
      </w:r>
    </w:p>
    <w:p w14:paraId="45B6D2D6" w14:textId="77777777" w:rsidR="00B74687" w:rsidRPr="00B74687" w:rsidRDefault="00B74687" w:rsidP="00B74687">
      <w:pPr>
        <w:pStyle w:val="berschrift3"/>
        <w:rPr>
          <w:rFonts w:asciiTheme="minorHAnsi" w:hAnsiTheme="minorHAnsi" w:cstheme="minorHAnsi"/>
          <w:lang w:val="en-GB"/>
        </w:rPr>
      </w:pPr>
      <w:r w:rsidRPr="00B74687">
        <w:rPr>
          <w:rFonts w:asciiTheme="minorHAnsi" w:hAnsiTheme="minorHAnsi" w:cstheme="minorHAnsi"/>
          <w:lang w:val="en-GB"/>
        </w:rPr>
        <w:t xml:space="preserve">And the </w:t>
      </w:r>
      <w:proofErr w:type="spellStart"/>
      <w:r w:rsidRPr="00B74687">
        <w:rPr>
          <w:rFonts w:asciiTheme="minorHAnsi" w:hAnsiTheme="minorHAnsi" w:cstheme="minorHAnsi"/>
          <w:lang w:val="en-GB"/>
        </w:rPr>
        <w:t>LExA</w:t>
      </w:r>
      <w:proofErr w:type="spellEnd"/>
      <w:r w:rsidRPr="00B74687">
        <w:rPr>
          <w:rFonts w:asciiTheme="minorHAnsi" w:hAnsiTheme="minorHAnsi" w:cstheme="minorHAnsi"/>
          <w:lang w:val="en-GB"/>
        </w:rPr>
        <w:t xml:space="preserve"> goes to: Eva Maria </w:t>
      </w:r>
      <w:proofErr w:type="spellStart"/>
      <w:r w:rsidRPr="00B74687">
        <w:rPr>
          <w:rFonts w:asciiTheme="minorHAnsi" w:hAnsiTheme="minorHAnsi" w:cstheme="minorHAnsi"/>
          <w:lang w:val="en-GB"/>
        </w:rPr>
        <w:t>Reininghaus</w:t>
      </w:r>
      <w:proofErr w:type="spellEnd"/>
    </w:p>
    <w:p w14:paraId="11C333B6"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lang w:val="en-GB"/>
        </w:rPr>
        <w:t xml:space="preserve">Der </w:t>
      </w:r>
      <w:proofErr w:type="spellStart"/>
      <w:r w:rsidRPr="00B74687">
        <w:rPr>
          <w:rFonts w:asciiTheme="minorHAnsi" w:hAnsiTheme="minorHAnsi" w:cstheme="minorHAnsi"/>
          <w:lang w:val="en-GB"/>
        </w:rPr>
        <w:t>erste</w:t>
      </w:r>
      <w:proofErr w:type="spellEnd"/>
      <w:r w:rsidRPr="00B74687">
        <w:rPr>
          <w:rFonts w:asciiTheme="minorHAnsi" w:hAnsiTheme="minorHAnsi" w:cstheme="minorHAnsi"/>
          <w:lang w:val="en-GB"/>
        </w:rPr>
        <w:t xml:space="preserve"> Leadership Excellence Award in Research </w:t>
      </w:r>
      <w:proofErr w:type="spellStart"/>
      <w:r w:rsidRPr="00B74687">
        <w:rPr>
          <w:rFonts w:asciiTheme="minorHAnsi" w:hAnsiTheme="minorHAnsi" w:cstheme="minorHAnsi"/>
          <w:lang w:val="en-GB"/>
        </w:rPr>
        <w:t>ging</w:t>
      </w:r>
      <w:proofErr w:type="spellEnd"/>
      <w:r w:rsidRPr="00B74687">
        <w:rPr>
          <w:rFonts w:asciiTheme="minorHAnsi" w:hAnsiTheme="minorHAnsi" w:cstheme="minorHAnsi"/>
          <w:lang w:val="en-GB"/>
        </w:rPr>
        <w:t xml:space="preserve"> am 27. </w:t>
      </w:r>
      <w:r w:rsidRPr="00B74687">
        <w:rPr>
          <w:rFonts w:asciiTheme="minorHAnsi" w:hAnsiTheme="minorHAnsi" w:cstheme="minorHAnsi"/>
        </w:rPr>
        <w:t>September 2023 in den Räumlichkeiten des Wiener Leopoldmuseums an Univ.-Prof. Priv.-</w:t>
      </w:r>
      <w:proofErr w:type="spellStart"/>
      <w:r w:rsidRPr="00B74687">
        <w:rPr>
          <w:rFonts w:asciiTheme="minorHAnsi" w:hAnsiTheme="minorHAnsi" w:cstheme="minorHAnsi"/>
        </w:rPr>
        <w:t>Doz</w:t>
      </w:r>
      <w:proofErr w:type="spellEnd"/>
      <w:r w:rsidRPr="00B74687">
        <w:rPr>
          <w:rFonts w:asciiTheme="minorHAnsi" w:hAnsiTheme="minorHAnsi" w:cstheme="minorHAnsi"/>
        </w:rPr>
        <w:t xml:space="preserve">. Dr., MBA Eva Maria Reininghaus, </w:t>
      </w:r>
      <w:proofErr w:type="spellStart"/>
      <w:r w:rsidRPr="00B74687">
        <w:rPr>
          <w:rFonts w:asciiTheme="minorHAnsi" w:hAnsiTheme="minorHAnsi" w:cstheme="minorHAnsi"/>
        </w:rPr>
        <w:t>Klinikvorständin</w:t>
      </w:r>
      <w:proofErr w:type="spellEnd"/>
      <w:r w:rsidRPr="00B74687">
        <w:rPr>
          <w:rFonts w:asciiTheme="minorHAnsi" w:hAnsiTheme="minorHAnsi" w:cstheme="minorHAnsi"/>
        </w:rPr>
        <w:t xml:space="preserve"> der Universitätsklinik für Psychiatrie, Psychosomatik und Psychotherapie der Medizinischen Universität Graz. Reininghaus wird von ihrem Team – die sie für den </w:t>
      </w:r>
      <w:proofErr w:type="spellStart"/>
      <w:r w:rsidRPr="00B74687">
        <w:rPr>
          <w:rFonts w:asciiTheme="minorHAnsi" w:hAnsiTheme="minorHAnsi" w:cstheme="minorHAnsi"/>
        </w:rPr>
        <w:t>LExA</w:t>
      </w:r>
      <w:proofErr w:type="spellEnd"/>
      <w:r w:rsidRPr="00B74687">
        <w:rPr>
          <w:rFonts w:asciiTheme="minorHAnsi" w:hAnsiTheme="minorHAnsi" w:cstheme="minorHAnsi"/>
        </w:rPr>
        <w:t xml:space="preserve"> nominierten – als Vorbild beschrieben. Sie setze vor allem auf intrinsische Motivation und individuelle Förderung, um die Eigenständigkeit und das Selbstvertrauen ihrer Teammitglieder stetig zu steigern. </w:t>
      </w:r>
    </w:p>
    <w:p w14:paraId="08A38A0A" w14:textId="77777777" w:rsidR="00B74687" w:rsidRPr="00B74687" w:rsidRDefault="00B74687" w:rsidP="00B74687">
      <w:pPr>
        <w:pStyle w:val="berschrift3"/>
        <w:rPr>
          <w:rFonts w:asciiTheme="minorHAnsi" w:hAnsiTheme="minorHAnsi" w:cstheme="minorHAnsi"/>
        </w:rPr>
      </w:pPr>
      <w:r w:rsidRPr="00B74687">
        <w:rPr>
          <w:rFonts w:asciiTheme="minorHAnsi" w:hAnsiTheme="minorHAnsi" w:cstheme="minorHAnsi"/>
        </w:rPr>
        <w:t xml:space="preserve">Die </w:t>
      </w:r>
      <w:proofErr w:type="spellStart"/>
      <w:proofErr w:type="gramStart"/>
      <w:r w:rsidRPr="00B74687">
        <w:rPr>
          <w:rFonts w:asciiTheme="minorHAnsi" w:hAnsiTheme="minorHAnsi" w:cstheme="minorHAnsi"/>
        </w:rPr>
        <w:t>Finalist:innen</w:t>
      </w:r>
      <w:proofErr w:type="spellEnd"/>
      <w:proofErr w:type="gramEnd"/>
      <w:r w:rsidRPr="00B74687">
        <w:rPr>
          <w:rFonts w:asciiTheme="minorHAnsi" w:hAnsiTheme="minorHAnsi" w:cstheme="minorHAnsi"/>
        </w:rPr>
        <w:t xml:space="preserve"> des </w:t>
      </w:r>
      <w:proofErr w:type="spellStart"/>
      <w:r w:rsidRPr="00B74687">
        <w:rPr>
          <w:rFonts w:asciiTheme="minorHAnsi" w:hAnsiTheme="minorHAnsi" w:cstheme="minorHAnsi"/>
        </w:rPr>
        <w:t>LExA</w:t>
      </w:r>
      <w:proofErr w:type="spellEnd"/>
      <w:r w:rsidRPr="00B74687">
        <w:rPr>
          <w:rFonts w:asciiTheme="minorHAnsi" w:hAnsiTheme="minorHAnsi" w:cstheme="minorHAnsi"/>
        </w:rPr>
        <w:t xml:space="preserve"> 2023 im Überblick: </w:t>
      </w:r>
    </w:p>
    <w:p w14:paraId="04F34899"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b/>
          <w:bCs/>
        </w:rPr>
        <w:t>1. Platz: Univ.-Prof. Priv.-</w:t>
      </w:r>
      <w:proofErr w:type="spellStart"/>
      <w:r w:rsidRPr="00B74687">
        <w:rPr>
          <w:rFonts w:asciiTheme="minorHAnsi" w:hAnsiTheme="minorHAnsi" w:cstheme="minorHAnsi"/>
          <w:b/>
          <w:bCs/>
        </w:rPr>
        <w:t>Doz</w:t>
      </w:r>
      <w:proofErr w:type="spellEnd"/>
      <w:r w:rsidRPr="00B74687">
        <w:rPr>
          <w:rFonts w:asciiTheme="minorHAnsi" w:hAnsiTheme="minorHAnsi" w:cstheme="minorHAnsi"/>
          <w:b/>
          <w:bCs/>
        </w:rPr>
        <w:t xml:space="preserve">. Dr., MBA Eva Maria Reininghaus, </w:t>
      </w:r>
      <w:proofErr w:type="spellStart"/>
      <w:r w:rsidRPr="00B74687">
        <w:rPr>
          <w:rFonts w:asciiTheme="minorHAnsi" w:hAnsiTheme="minorHAnsi" w:cstheme="minorHAnsi"/>
        </w:rPr>
        <w:t>Klinikvorständin</w:t>
      </w:r>
      <w:proofErr w:type="spellEnd"/>
      <w:r w:rsidRPr="00B74687">
        <w:rPr>
          <w:rFonts w:asciiTheme="minorHAnsi" w:hAnsiTheme="minorHAnsi" w:cstheme="minorHAnsi"/>
        </w:rPr>
        <w:t xml:space="preserve"> der Universitätsklinik für Psychiatrie, Psychosomatik und Psychotherapie der Medizinischen Universität Graz </w:t>
      </w:r>
    </w:p>
    <w:p w14:paraId="0434DA72"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b/>
          <w:bCs/>
        </w:rPr>
        <w:t>2. Platz: Priv.-</w:t>
      </w:r>
      <w:proofErr w:type="spellStart"/>
      <w:r w:rsidRPr="00B74687">
        <w:rPr>
          <w:rFonts w:asciiTheme="minorHAnsi" w:hAnsiTheme="minorHAnsi" w:cstheme="minorHAnsi"/>
          <w:b/>
          <w:bCs/>
        </w:rPr>
        <w:t>Doz</w:t>
      </w:r>
      <w:proofErr w:type="spellEnd"/>
      <w:r w:rsidRPr="00B74687">
        <w:rPr>
          <w:rFonts w:asciiTheme="minorHAnsi" w:hAnsiTheme="minorHAnsi" w:cstheme="minorHAnsi"/>
          <w:b/>
          <w:bCs/>
        </w:rPr>
        <w:t xml:space="preserve">. Dr. med. Dr. </w:t>
      </w:r>
      <w:proofErr w:type="spellStart"/>
      <w:r w:rsidRPr="00B74687">
        <w:rPr>
          <w:rFonts w:asciiTheme="minorHAnsi" w:hAnsiTheme="minorHAnsi" w:cstheme="minorHAnsi"/>
          <w:b/>
          <w:bCs/>
        </w:rPr>
        <w:t>scient</w:t>
      </w:r>
      <w:proofErr w:type="spellEnd"/>
      <w:r w:rsidRPr="00B74687">
        <w:rPr>
          <w:rFonts w:asciiTheme="minorHAnsi" w:hAnsiTheme="minorHAnsi" w:cstheme="minorHAnsi"/>
          <w:b/>
          <w:bCs/>
        </w:rPr>
        <w:t>. med. Igor Grabovac</w:t>
      </w:r>
      <w:r w:rsidRPr="00B74687">
        <w:rPr>
          <w:rFonts w:asciiTheme="minorHAnsi" w:hAnsiTheme="minorHAnsi" w:cstheme="minorHAnsi"/>
        </w:rPr>
        <w:t>,</w:t>
      </w:r>
      <w:r w:rsidRPr="00B74687">
        <w:rPr>
          <w:rFonts w:asciiTheme="minorHAnsi" w:hAnsiTheme="minorHAnsi" w:cstheme="minorHAnsi"/>
          <w:b/>
          <w:bCs/>
        </w:rPr>
        <w:t xml:space="preserve"> </w:t>
      </w:r>
      <w:r w:rsidRPr="00B74687">
        <w:rPr>
          <w:rFonts w:asciiTheme="minorHAnsi" w:hAnsiTheme="minorHAnsi" w:cstheme="minorHAnsi"/>
        </w:rPr>
        <w:t xml:space="preserve">Facharzt in Public Health an der Medizinische Universität Wien </w:t>
      </w:r>
    </w:p>
    <w:p w14:paraId="7AACF81D"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b/>
          <w:bCs/>
        </w:rPr>
        <w:t xml:space="preserve">3. Platz: Dr.-Ing. </w:t>
      </w:r>
      <w:r w:rsidRPr="00B74687">
        <w:rPr>
          <w:rFonts w:asciiTheme="minorHAnsi" w:hAnsiTheme="minorHAnsi" w:cstheme="minorHAnsi"/>
          <w:b/>
          <w:bCs/>
          <w:lang w:val="en-GB"/>
        </w:rPr>
        <w:t>Jan David Smeddinck, BSc MSc</w:t>
      </w:r>
      <w:r w:rsidRPr="00B74687">
        <w:rPr>
          <w:rFonts w:asciiTheme="minorHAnsi" w:hAnsiTheme="minorHAnsi" w:cstheme="minorHAnsi"/>
          <w:lang w:val="en-GB"/>
        </w:rPr>
        <w:t>,</w:t>
      </w:r>
      <w:r w:rsidRPr="00B74687">
        <w:rPr>
          <w:rFonts w:asciiTheme="minorHAnsi" w:hAnsiTheme="minorHAnsi" w:cstheme="minorHAnsi"/>
          <w:b/>
          <w:bCs/>
          <w:lang w:val="en-GB"/>
        </w:rPr>
        <w:t xml:space="preserve"> </w:t>
      </w:r>
      <w:r w:rsidRPr="00B74687">
        <w:rPr>
          <w:rFonts w:asciiTheme="minorHAnsi" w:hAnsiTheme="minorHAnsi" w:cstheme="minorHAnsi"/>
          <w:lang w:val="en-GB"/>
        </w:rPr>
        <w:t>Principal Investigator &amp; Co-</w:t>
      </w:r>
      <w:proofErr w:type="spellStart"/>
      <w:r w:rsidRPr="00B74687">
        <w:rPr>
          <w:rFonts w:asciiTheme="minorHAnsi" w:hAnsiTheme="minorHAnsi" w:cstheme="minorHAnsi"/>
          <w:lang w:val="en-GB"/>
        </w:rPr>
        <w:t>Direktor</w:t>
      </w:r>
      <w:proofErr w:type="spellEnd"/>
      <w:r w:rsidRPr="00B74687">
        <w:rPr>
          <w:rFonts w:asciiTheme="minorHAnsi" w:hAnsiTheme="minorHAnsi" w:cstheme="minorHAnsi"/>
          <w:lang w:val="en-GB"/>
        </w:rPr>
        <w:t xml:space="preserve"> am Ludwig Boltzmann </w:t>
      </w:r>
      <w:proofErr w:type="spellStart"/>
      <w:r w:rsidRPr="00B74687">
        <w:rPr>
          <w:rFonts w:asciiTheme="minorHAnsi" w:hAnsiTheme="minorHAnsi" w:cstheme="minorHAnsi"/>
          <w:lang w:val="en-GB"/>
        </w:rPr>
        <w:t>Institut</w:t>
      </w:r>
      <w:proofErr w:type="spellEnd"/>
      <w:r w:rsidRPr="00B74687">
        <w:rPr>
          <w:rFonts w:asciiTheme="minorHAnsi" w:hAnsiTheme="minorHAnsi" w:cstheme="minorHAnsi"/>
          <w:lang w:val="en-GB"/>
        </w:rPr>
        <w:t xml:space="preserve"> Digital Health and Prevention und </w:t>
      </w:r>
      <w:r w:rsidRPr="00B74687">
        <w:rPr>
          <w:rFonts w:asciiTheme="minorHAnsi" w:hAnsiTheme="minorHAnsi" w:cstheme="minorHAnsi"/>
          <w:b/>
          <w:bCs/>
          <w:lang w:val="en-GB"/>
        </w:rPr>
        <w:t xml:space="preserve">Ing. </w:t>
      </w:r>
      <w:r w:rsidRPr="00B74687">
        <w:rPr>
          <w:rFonts w:asciiTheme="minorHAnsi" w:hAnsiTheme="minorHAnsi" w:cstheme="minorHAnsi"/>
          <w:b/>
          <w:bCs/>
        </w:rPr>
        <w:t>Dr. Christian HILL, MA</w:t>
      </w:r>
      <w:r w:rsidRPr="00B74687">
        <w:rPr>
          <w:rFonts w:asciiTheme="minorHAnsi" w:hAnsiTheme="minorHAnsi" w:cstheme="minorHAnsi"/>
        </w:rPr>
        <w:t xml:space="preserve">, Gründer &amp; CEO/CTO bei BRAVE Analytics GmbH, ein Spin-Off Medizinische Universität Graz </w:t>
      </w:r>
    </w:p>
    <w:p w14:paraId="58B77349"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rPr>
        <w:t xml:space="preserve">„Wir freuen uns, dass uns beim ersten </w:t>
      </w:r>
      <w:proofErr w:type="spellStart"/>
      <w:r w:rsidRPr="00B74687">
        <w:rPr>
          <w:rFonts w:asciiTheme="minorHAnsi" w:hAnsiTheme="minorHAnsi" w:cstheme="minorHAnsi"/>
        </w:rPr>
        <w:t>LExA</w:t>
      </w:r>
      <w:proofErr w:type="spellEnd"/>
      <w:r w:rsidRPr="00B74687">
        <w:rPr>
          <w:rFonts w:asciiTheme="minorHAnsi" w:hAnsiTheme="minorHAnsi" w:cstheme="minorHAnsi"/>
        </w:rPr>
        <w:t xml:space="preserve"> bereits so viele Bewerbungen erreicht haben. Unser Dank gilt vor allem den jeweiligen Teams der Führungskräfte, denn ohne sie wäre eine Nominierung gar nicht möglich gewesen. Aus diesem Grund sind für uns alle der 45 eingereichten </w:t>
      </w:r>
      <w:proofErr w:type="spellStart"/>
      <w:proofErr w:type="gramStart"/>
      <w:r w:rsidRPr="00B74687">
        <w:rPr>
          <w:rFonts w:asciiTheme="minorHAnsi" w:hAnsiTheme="minorHAnsi" w:cstheme="minorHAnsi"/>
        </w:rPr>
        <w:t>Leader:innen</w:t>
      </w:r>
      <w:proofErr w:type="spellEnd"/>
      <w:proofErr w:type="gramEnd"/>
      <w:r w:rsidRPr="00B74687">
        <w:rPr>
          <w:rFonts w:asciiTheme="minorHAnsi" w:hAnsiTheme="minorHAnsi" w:cstheme="minorHAnsi"/>
        </w:rPr>
        <w:t xml:space="preserve"> bereits </w:t>
      </w:r>
      <w:proofErr w:type="spellStart"/>
      <w:r w:rsidRPr="00B74687">
        <w:rPr>
          <w:rFonts w:asciiTheme="minorHAnsi" w:hAnsiTheme="minorHAnsi" w:cstheme="minorHAnsi"/>
        </w:rPr>
        <w:t>Gewinner:innen</w:t>
      </w:r>
      <w:proofErr w:type="spellEnd"/>
      <w:r w:rsidRPr="00B74687">
        <w:rPr>
          <w:rFonts w:asciiTheme="minorHAnsi" w:hAnsiTheme="minorHAnsi" w:cstheme="minorHAnsi"/>
        </w:rPr>
        <w:t>“, so die LBG-Präsidentin abschließend.</w:t>
      </w:r>
    </w:p>
    <w:p w14:paraId="10CE9003" w14:textId="77777777" w:rsidR="00B74687" w:rsidRPr="00B74687" w:rsidRDefault="00B74687" w:rsidP="00B74687">
      <w:pPr>
        <w:pStyle w:val="berschrift3"/>
        <w:rPr>
          <w:rFonts w:asciiTheme="minorHAnsi" w:hAnsiTheme="minorHAnsi" w:cstheme="minorHAnsi"/>
        </w:rPr>
      </w:pPr>
      <w:r w:rsidRPr="00B74687">
        <w:rPr>
          <w:rFonts w:asciiTheme="minorHAnsi" w:hAnsiTheme="minorHAnsi" w:cstheme="minorHAnsi"/>
        </w:rPr>
        <w:t>Rückfragen &amp; Kontakt:</w:t>
      </w:r>
    </w:p>
    <w:p w14:paraId="5F778A6C" w14:textId="77777777" w:rsidR="00B74687" w:rsidRPr="00B74687" w:rsidRDefault="00B74687" w:rsidP="00B74687">
      <w:pPr>
        <w:pStyle w:val="text"/>
        <w:rPr>
          <w:rFonts w:asciiTheme="minorHAnsi" w:hAnsiTheme="minorHAnsi" w:cstheme="minorHAnsi"/>
        </w:rPr>
      </w:pPr>
      <w:r w:rsidRPr="00B74687">
        <w:rPr>
          <w:rFonts w:asciiTheme="minorHAnsi" w:hAnsiTheme="minorHAnsi" w:cstheme="minorHAnsi"/>
        </w:rPr>
        <w:t xml:space="preserve">Ludwig Boltzmann Gesellschaft </w:t>
      </w:r>
      <w:r w:rsidRPr="00B74687">
        <w:rPr>
          <w:rFonts w:asciiTheme="minorHAnsi" w:hAnsiTheme="minorHAnsi" w:cstheme="minorHAnsi"/>
        </w:rPr>
        <w:br/>
        <w:t xml:space="preserve">Mag. Werner Fulterer </w:t>
      </w:r>
      <w:r w:rsidRPr="00B74687">
        <w:rPr>
          <w:rFonts w:asciiTheme="minorHAnsi" w:hAnsiTheme="minorHAnsi" w:cstheme="minorHAnsi"/>
        </w:rPr>
        <w:br/>
      </w:r>
      <w:r w:rsidRPr="00B74687">
        <w:rPr>
          <w:rFonts w:asciiTheme="minorHAnsi" w:hAnsiTheme="minorHAnsi" w:cstheme="minorHAnsi"/>
        </w:rPr>
        <w:lastRenderedPageBreak/>
        <w:t xml:space="preserve">+43 1 513 27 50 -28 </w:t>
      </w:r>
      <w:r w:rsidRPr="00B74687">
        <w:rPr>
          <w:rFonts w:asciiTheme="minorHAnsi" w:hAnsiTheme="minorHAnsi" w:cstheme="minorHAnsi"/>
        </w:rPr>
        <w:br/>
      </w:r>
      <w:hyperlink r:id="rId7" w:tgtFrame="_blank" w:history="1">
        <w:r w:rsidRPr="00B74687">
          <w:rPr>
            <w:rStyle w:val="Hyperlink"/>
            <w:rFonts w:asciiTheme="minorHAnsi" w:hAnsiTheme="minorHAnsi" w:cstheme="minorHAnsi"/>
          </w:rPr>
          <w:t>werner.fulterer@lbg.ac.at</w:t>
        </w:r>
      </w:hyperlink>
    </w:p>
    <w:p w14:paraId="315427E2" w14:textId="0E711FBA" w:rsidR="006C7108" w:rsidRPr="00B74687" w:rsidRDefault="006C7108" w:rsidP="00B74687">
      <w:pPr>
        <w:pStyle w:val="text"/>
        <w:rPr>
          <w:rFonts w:asciiTheme="minorHAnsi" w:hAnsiTheme="minorHAnsi" w:cstheme="minorHAnsi"/>
        </w:rPr>
      </w:pPr>
    </w:p>
    <w:sectPr w:rsidR="006C7108" w:rsidRPr="00B746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BE1A" w14:textId="77777777" w:rsidR="00614EE8" w:rsidRDefault="00614EE8" w:rsidP="001C4802">
      <w:pPr>
        <w:spacing w:after="0" w:line="240" w:lineRule="auto"/>
      </w:pPr>
      <w:r>
        <w:separator/>
      </w:r>
    </w:p>
  </w:endnote>
  <w:endnote w:type="continuationSeparator" w:id="0">
    <w:p w14:paraId="096DA70E" w14:textId="77777777" w:rsidR="00614EE8" w:rsidRDefault="00614EE8"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8376" w14:textId="77777777" w:rsidR="00614EE8" w:rsidRDefault="00614EE8" w:rsidP="001C4802">
      <w:pPr>
        <w:spacing w:after="0" w:line="240" w:lineRule="auto"/>
      </w:pPr>
      <w:r>
        <w:separator/>
      </w:r>
    </w:p>
  </w:footnote>
  <w:footnote w:type="continuationSeparator" w:id="0">
    <w:p w14:paraId="6B4ACCCB" w14:textId="77777777" w:rsidR="00614EE8" w:rsidRDefault="00614EE8"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F43BA"/>
    <w:multiLevelType w:val="multilevel"/>
    <w:tmpl w:val="0B8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F60F7"/>
    <w:rsid w:val="002048C0"/>
    <w:rsid w:val="00252E55"/>
    <w:rsid w:val="002C02D7"/>
    <w:rsid w:val="003073BE"/>
    <w:rsid w:val="00316B3B"/>
    <w:rsid w:val="00323245"/>
    <w:rsid w:val="003435C0"/>
    <w:rsid w:val="0036035C"/>
    <w:rsid w:val="0039337B"/>
    <w:rsid w:val="003C7E2C"/>
    <w:rsid w:val="003D4679"/>
    <w:rsid w:val="003E6278"/>
    <w:rsid w:val="003F7777"/>
    <w:rsid w:val="00401A52"/>
    <w:rsid w:val="004215AB"/>
    <w:rsid w:val="0047378D"/>
    <w:rsid w:val="004E36AA"/>
    <w:rsid w:val="004F66E5"/>
    <w:rsid w:val="00536C12"/>
    <w:rsid w:val="00546CC9"/>
    <w:rsid w:val="005874B8"/>
    <w:rsid w:val="005C5462"/>
    <w:rsid w:val="005C709E"/>
    <w:rsid w:val="005D3772"/>
    <w:rsid w:val="005E0DD2"/>
    <w:rsid w:val="00614EE8"/>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428E"/>
    <w:rsid w:val="00874AA9"/>
    <w:rsid w:val="008C3996"/>
    <w:rsid w:val="00920364"/>
    <w:rsid w:val="009229AD"/>
    <w:rsid w:val="00967460"/>
    <w:rsid w:val="00982217"/>
    <w:rsid w:val="00982A5E"/>
    <w:rsid w:val="009A069F"/>
    <w:rsid w:val="009D6960"/>
    <w:rsid w:val="00A1485E"/>
    <w:rsid w:val="00A20049"/>
    <w:rsid w:val="00A73D23"/>
    <w:rsid w:val="00A97C84"/>
    <w:rsid w:val="00AD4D25"/>
    <w:rsid w:val="00B4208B"/>
    <w:rsid w:val="00B4462F"/>
    <w:rsid w:val="00B563DF"/>
    <w:rsid w:val="00B74687"/>
    <w:rsid w:val="00B8069B"/>
    <w:rsid w:val="00BE34EA"/>
    <w:rsid w:val="00C106BF"/>
    <w:rsid w:val="00C353D1"/>
    <w:rsid w:val="00C672ED"/>
    <w:rsid w:val="00C74791"/>
    <w:rsid w:val="00C8634F"/>
    <w:rsid w:val="00C86CF5"/>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2">
    <w:name w:val="heading 2"/>
    <w:basedOn w:val="Standard"/>
    <w:next w:val="Standard"/>
    <w:link w:val="berschrift2Zchn"/>
    <w:uiPriority w:val="9"/>
    <w:semiHidden/>
    <w:unhideWhenUsed/>
    <w:qFormat/>
    <w:rsid w:val="005C5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 w:type="character" w:customStyle="1" w:styleId="berschrift2Zchn">
    <w:name w:val="Überschrift 2 Zchn"/>
    <w:basedOn w:val="Absatz-Standardschriftart"/>
    <w:link w:val="berschrift2"/>
    <w:uiPriority w:val="9"/>
    <w:semiHidden/>
    <w:rsid w:val="005C5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14">
      <w:bodyDiv w:val="1"/>
      <w:marLeft w:val="0"/>
      <w:marRight w:val="0"/>
      <w:marTop w:val="0"/>
      <w:marBottom w:val="0"/>
      <w:divBdr>
        <w:top w:val="none" w:sz="0" w:space="0" w:color="auto"/>
        <w:left w:val="none" w:sz="0" w:space="0" w:color="auto"/>
        <w:bottom w:val="none" w:sz="0" w:space="0" w:color="auto"/>
        <w:right w:val="none" w:sz="0" w:space="0" w:color="auto"/>
      </w:divBdr>
    </w:div>
    <w:div w:id="279842000">
      <w:bodyDiv w:val="1"/>
      <w:marLeft w:val="0"/>
      <w:marRight w:val="0"/>
      <w:marTop w:val="0"/>
      <w:marBottom w:val="0"/>
      <w:divBdr>
        <w:top w:val="none" w:sz="0" w:space="0" w:color="auto"/>
        <w:left w:val="none" w:sz="0" w:space="0" w:color="auto"/>
        <w:bottom w:val="none" w:sz="0" w:space="0" w:color="auto"/>
        <w:right w:val="none" w:sz="0" w:space="0" w:color="auto"/>
      </w:divBdr>
    </w:div>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148857704">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39355586">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s.at/email/werner.fulterer/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67</cp:revision>
  <dcterms:created xsi:type="dcterms:W3CDTF">2023-09-10T08:09:00Z</dcterms:created>
  <dcterms:modified xsi:type="dcterms:W3CDTF">2024-01-05T10:30:00Z</dcterms:modified>
</cp:coreProperties>
</file>