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447D0" w14:textId="77777777" w:rsidR="004B1CE0" w:rsidRDefault="004B1CE0" w:rsidP="003D221D">
      <w:pPr>
        <w:rPr>
          <w:rFonts w:ascii="Arial Narrow" w:hAnsi="Arial Narrow"/>
          <w:b/>
          <w:bCs/>
          <w:sz w:val="32"/>
          <w:szCs w:val="32"/>
          <w:lang w:val="de-AT"/>
        </w:rPr>
      </w:pPr>
    </w:p>
    <w:p w14:paraId="0CDF055C" w14:textId="5CB32744" w:rsidR="009B4CC9" w:rsidRPr="00680EA8" w:rsidRDefault="00B34635" w:rsidP="003C25C7">
      <w:pPr>
        <w:rPr>
          <w:rFonts w:ascii="Arial Narrow" w:hAnsi="Arial Narrow"/>
          <w:b/>
          <w:bCs/>
          <w:sz w:val="32"/>
          <w:szCs w:val="32"/>
          <w:lang w:val="de-AT"/>
        </w:rPr>
      </w:pPr>
      <w:r w:rsidRPr="00680EA8">
        <w:rPr>
          <w:rFonts w:ascii="Arial Narrow" w:hAnsi="Arial Narrow"/>
          <w:b/>
          <w:bCs/>
          <w:sz w:val="32"/>
          <w:szCs w:val="32"/>
          <w:lang w:val="de-AT"/>
        </w:rPr>
        <w:t>Pressemeldung</w:t>
      </w:r>
    </w:p>
    <w:p w14:paraId="1C90AE34" w14:textId="77777777" w:rsidR="009B4CC9" w:rsidRPr="00680EA8" w:rsidRDefault="009B4CC9" w:rsidP="003C25C7">
      <w:pPr>
        <w:rPr>
          <w:rFonts w:ascii="Arial Narrow" w:hAnsi="Arial Narrow"/>
          <w:b/>
          <w:bCs/>
          <w:sz w:val="28"/>
          <w:szCs w:val="28"/>
          <w:lang w:val="de-AT"/>
        </w:rPr>
      </w:pPr>
    </w:p>
    <w:p w14:paraId="0819F64C" w14:textId="3C84950D" w:rsidR="000019AB" w:rsidRPr="000019AB" w:rsidRDefault="000019AB" w:rsidP="000019AB">
      <w:pPr>
        <w:rPr>
          <w:rFonts w:ascii="Arial Narrow" w:hAnsi="Arial Narrow"/>
          <w:b/>
          <w:bCs/>
          <w:sz w:val="36"/>
          <w:szCs w:val="36"/>
          <w:lang w:val="de-AT"/>
        </w:rPr>
      </w:pPr>
      <w:r w:rsidRPr="000019AB">
        <w:rPr>
          <w:rFonts w:ascii="Arial Narrow" w:hAnsi="Arial Narrow"/>
          <w:b/>
          <w:bCs/>
          <w:sz w:val="36"/>
          <w:szCs w:val="36"/>
          <w:lang w:val="de-AT"/>
        </w:rPr>
        <w:t>Immunzellen außer Kontrolle</w:t>
      </w:r>
      <w:r w:rsidR="00F341FA">
        <w:rPr>
          <w:rFonts w:ascii="Arial Narrow" w:hAnsi="Arial Narrow"/>
          <w:b/>
          <w:bCs/>
          <w:sz w:val="36"/>
          <w:szCs w:val="36"/>
          <w:lang w:val="de-AT"/>
        </w:rPr>
        <w:t>:</w:t>
      </w:r>
      <w:r w:rsidRPr="000019AB">
        <w:rPr>
          <w:rFonts w:ascii="Arial Narrow" w:hAnsi="Arial Narrow"/>
          <w:b/>
          <w:bCs/>
          <w:sz w:val="36"/>
          <w:szCs w:val="36"/>
          <w:lang w:val="de-AT"/>
        </w:rPr>
        <w:t> </w:t>
      </w:r>
      <w:r w:rsidR="00562D59">
        <w:rPr>
          <w:rFonts w:ascii="Arial Narrow" w:hAnsi="Arial Narrow"/>
          <w:b/>
          <w:bCs/>
          <w:sz w:val="36"/>
          <w:szCs w:val="36"/>
          <w:lang w:val="de-AT"/>
        </w:rPr>
        <w:t xml:space="preserve">wie </w:t>
      </w:r>
      <w:r w:rsidRPr="000019AB">
        <w:rPr>
          <w:rFonts w:ascii="Arial Narrow" w:hAnsi="Arial Narrow"/>
          <w:b/>
          <w:bCs/>
          <w:sz w:val="36"/>
          <w:szCs w:val="36"/>
          <w:lang w:val="de-AT"/>
        </w:rPr>
        <w:t xml:space="preserve">ein neuer Gendefekt zu </w:t>
      </w:r>
      <w:r w:rsidR="00562D59">
        <w:rPr>
          <w:rFonts w:ascii="Arial Narrow" w:hAnsi="Arial Narrow"/>
          <w:b/>
          <w:bCs/>
          <w:sz w:val="36"/>
          <w:szCs w:val="36"/>
          <w:lang w:val="de-AT"/>
        </w:rPr>
        <w:t xml:space="preserve">massiv </w:t>
      </w:r>
      <w:r w:rsidRPr="000019AB">
        <w:rPr>
          <w:rFonts w:ascii="Arial Narrow" w:hAnsi="Arial Narrow"/>
          <w:b/>
          <w:bCs/>
          <w:sz w:val="36"/>
          <w:szCs w:val="36"/>
          <w:lang w:val="de-AT"/>
        </w:rPr>
        <w:t>überschießender Immunreaktion führt</w:t>
      </w:r>
    </w:p>
    <w:p w14:paraId="17C37025" w14:textId="2542D589" w:rsidR="00622F87" w:rsidRDefault="000019AB" w:rsidP="00680EA8">
      <w:pPr>
        <w:rPr>
          <w:rFonts w:ascii="Arial Narrow" w:hAnsi="Arial Narrow"/>
          <w:b/>
          <w:bCs/>
          <w:sz w:val="36"/>
          <w:szCs w:val="36"/>
          <w:lang w:val="de-AT"/>
        </w:rPr>
      </w:pPr>
      <w:r w:rsidRPr="000019AB">
        <w:rPr>
          <w:rFonts w:ascii="Arial Narrow" w:hAnsi="Arial Narrow"/>
          <w:b/>
          <w:bCs/>
          <w:sz w:val="36"/>
          <w:szCs w:val="36"/>
          <w:lang w:val="de-AT"/>
        </w:rPr>
        <w:t> </w:t>
      </w:r>
    </w:p>
    <w:p w14:paraId="5C5506E7" w14:textId="030FE717" w:rsidR="00B34635" w:rsidRPr="00B34635" w:rsidRDefault="00C80D98" w:rsidP="00B34635">
      <w:pPr>
        <w:rPr>
          <w:rFonts w:ascii="Arial Narrow" w:hAnsi="Arial Narrow"/>
          <w:b/>
          <w:bCs/>
          <w:szCs w:val="24"/>
          <w:lang w:val="de-AT"/>
        </w:rPr>
      </w:pPr>
      <w:r w:rsidRPr="00B34635">
        <w:rPr>
          <w:rFonts w:ascii="Arial Narrow" w:hAnsi="Arial Narrow"/>
          <w:bCs/>
          <w:szCs w:val="24"/>
          <w:lang w:val="de-AT"/>
        </w:rPr>
        <w:t>(</w:t>
      </w:r>
      <w:r w:rsidR="00B34635" w:rsidRPr="00B34635">
        <w:rPr>
          <w:rFonts w:ascii="Arial Narrow" w:hAnsi="Arial Narrow"/>
          <w:bCs/>
          <w:szCs w:val="24"/>
          <w:lang w:val="de-AT"/>
        </w:rPr>
        <w:t>Wien</w:t>
      </w:r>
      <w:r w:rsidRPr="00B34635">
        <w:rPr>
          <w:rFonts w:ascii="Arial Narrow" w:hAnsi="Arial Narrow"/>
          <w:bCs/>
          <w:szCs w:val="24"/>
          <w:lang w:val="de-AT"/>
        </w:rPr>
        <w:t xml:space="preserve">, </w:t>
      </w:r>
      <w:r w:rsidR="004F316D">
        <w:rPr>
          <w:rFonts w:ascii="Arial Narrow" w:hAnsi="Arial Narrow"/>
          <w:bCs/>
          <w:szCs w:val="24"/>
          <w:lang w:val="de-AT"/>
        </w:rPr>
        <w:t>16</w:t>
      </w:r>
      <w:r w:rsidR="002D542D" w:rsidRPr="00B34635">
        <w:rPr>
          <w:rFonts w:ascii="Arial Narrow" w:hAnsi="Arial Narrow"/>
          <w:bCs/>
          <w:szCs w:val="24"/>
          <w:lang w:val="de-AT"/>
        </w:rPr>
        <w:t>.0</w:t>
      </w:r>
      <w:r w:rsidR="004F316D">
        <w:rPr>
          <w:rFonts w:ascii="Arial Narrow" w:hAnsi="Arial Narrow"/>
          <w:bCs/>
          <w:szCs w:val="24"/>
          <w:lang w:val="de-AT"/>
        </w:rPr>
        <w:t>4</w:t>
      </w:r>
      <w:r w:rsidRPr="00B34635">
        <w:rPr>
          <w:rFonts w:ascii="Arial Narrow" w:hAnsi="Arial Narrow"/>
          <w:bCs/>
          <w:szCs w:val="24"/>
          <w:lang w:val="de-AT"/>
        </w:rPr>
        <w:t xml:space="preserve">.2021) </w:t>
      </w:r>
      <w:r w:rsidR="00B34635" w:rsidRPr="00B34635">
        <w:rPr>
          <w:rFonts w:ascii="Arial Narrow" w:hAnsi="Arial Narrow"/>
          <w:b/>
          <w:bCs/>
          <w:szCs w:val="24"/>
          <w:lang w:val="de-AT"/>
        </w:rPr>
        <w:t>Wissenschaftler</w:t>
      </w:r>
      <w:r w:rsidR="006D2DAF">
        <w:rPr>
          <w:rFonts w:ascii="Arial Narrow" w:hAnsi="Arial Narrow"/>
          <w:b/>
          <w:bCs/>
          <w:szCs w:val="24"/>
          <w:lang w:val="de-AT"/>
        </w:rPr>
        <w:t>innen und Wissenschaftler</w:t>
      </w:r>
      <w:r w:rsidR="00B34635" w:rsidRPr="00B34635">
        <w:rPr>
          <w:rFonts w:ascii="Arial Narrow" w:hAnsi="Arial Narrow"/>
          <w:b/>
          <w:bCs/>
          <w:szCs w:val="24"/>
          <w:lang w:val="de-AT"/>
        </w:rPr>
        <w:t xml:space="preserve"> </w:t>
      </w:r>
      <w:r w:rsidR="00B654D4">
        <w:rPr>
          <w:rFonts w:ascii="Arial Narrow" w:hAnsi="Arial Narrow"/>
          <w:b/>
          <w:bCs/>
          <w:szCs w:val="24"/>
          <w:lang w:val="de-AT"/>
        </w:rPr>
        <w:t>der St. Anna Kinderkrebsforschung</w:t>
      </w:r>
      <w:r w:rsidR="00B34635" w:rsidRPr="00B34635">
        <w:rPr>
          <w:rFonts w:ascii="Arial Narrow" w:hAnsi="Arial Narrow"/>
          <w:b/>
          <w:bCs/>
          <w:szCs w:val="24"/>
          <w:lang w:val="de-AT"/>
        </w:rPr>
        <w:t xml:space="preserve"> entdecken gemeinsam mit Kolleg</w:t>
      </w:r>
      <w:r w:rsidR="00B654D4">
        <w:rPr>
          <w:rFonts w:ascii="Arial Narrow" w:hAnsi="Arial Narrow"/>
          <w:b/>
          <w:bCs/>
          <w:szCs w:val="24"/>
          <w:lang w:val="de-AT"/>
        </w:rPr>
        <w:t>inn</w:t>
      </w:r>
      <w:r w:rsidR="00B34635" w:rsidRPr="00B34635">
        <w:rPr>
          <w:rFonts w:ascii="Arial Narrow" w:hAnsi="Arial Narrow"/>
          <w:b/>
          <w:bCs/>
          <w:szCs w:val="24"/>
          <w:lang w:val="de-AT"/>
        </w:rPr>
        <w:t xml:space="preserve">en </w:t>
      </w:r>
      <w:r w:rsidR="00B654D4">
        <w:rPr>
          <w:rFonts w:ascii="Arial Narrow" w:hAnsi="Arial Narrow"/>
          <w:b/>
          <w:bCs/>
          <w:szCs w:val="24"/>
          <w:lang w:val="de-AT"/>
        </w:rPr>
        <w:t xml:space="preserve">und Kollegen </w:t>
      </w:r>
      <w:r w:rsidR="00B34635" w:rsidRPr="00B34635">
        <w:rPr>
          <w:rFonts w:ascii="Arial Narrow" w:hAnsi="Arial Narrow"/>
          <w:b/>
          <w:bCs/>
          <w:szCs w:val="24"/>
          <w:lang w:val="de-AT"/>
        </w:rPr>
        <w:t xml:space="preserve">aus Finnland und Schweden </w:t>
      </w:r>
      <w:r w:rsidR="00B654D4">
        <w:rPr>
          <w:rFonts w:ascii="Arial Narrow" w:hAnsi="Arial Narrow"/>
          <w:b/>
          <w:bCs/>
          <w:szCs w:val="24"/>
          <w:lang w:val="de-AT"/>
        </w:rPr>
        <w:t>eine neue Form</w:t>
      </w:r>
      <w:r w:rsidR="00B34635" w:rsidRPr="00B34635">
        <w:rPr>
          <w:rFonts w:ascii="Arial Narrow" w:hAnsi="Arial Narrow"/>
          <w:b/>
          <w:bCs/>
          <w:szCs w:val="24"/>
          <w:lang w:val="de-AT"/>
        </w:rPr>
        <w:t xml:space="preserve"> einer </w:t>
      </w:r>
      <w:r w:rsidR="005D3B41">
        <w:rPr>
          <w:rFonts w:ascii="Arial Narrow" w:hAnsi="Arial Narrow"/>
          <w:b/>
          <w:bCs/>
          <w:szCs w:val="24"/>
          <w:lang w:val="de-AT"/>
        </w:rPr>
        <w:t>Erbkrankheit</w:t>
      </w:r>
      <w:r w:rsidR="00B34635" w:rsidRPr="00B34635">
        <w:rPr>
          <w:rFonts w:ascii="Arial Narrow" w:hAnsi="Arial Narrow"/>
          <w:b/>
          <w:bCs/>
          <w:szCs w:val="24"/>
          <w:lang w:val="de-AT"/>
        </w:rPr>
        <w:t>: Ein genetisch bedingter Mangel des Proteins RhoG hebt die normale zytotoxische Funktion bestimmter Immunzellen auf</w:t>
      </w:r>
      <w:r w:rsidR="00E72811">
        <w:rPr>
          <w:rFonts w:ascii="Arial Narrow" w:hAnsi="Arial Narrow"/>
          <w:b/>
          <w:bCs/>
          <w:szCs w:val="24"/>
          <w:lang w:val="de-AT"/>
        </w:rPr>
        <w:t xml:space="preserve">. Dadurch wird eine </w:t>
      </w:r>
      <w:r w:rsidR="00562D59">
        <w:rPr>
          <w:rFonts w:ascii="Arial Narrow" w:hAnsi="Arial Narrow"/>
          <w:b/>
          <w:bCs/>
          <w:szCs w:val="24"/>
          <w:lang w:val="de-AT"/>
        </w:rPr>
        <w:t xml:space="preserve">lebensbedrohliche </w:t>
      </w:r>
      <w:r w:rsidR="00E72811">
        <w:rPr>
          <w:rFonts w:ascii="Arial Narrow" w:hAnsi="Arial Narrow"/>
          <w:b/>
          <w:bCs/>
          <w:szCs w:val="24"/>
          <w:lang w:val="de-AT"/>
        </w:rPr>
        <w:t>Krankheit namens</w:t>
      </w:r>
      <w:r w:rsidR="00F00BAC">
        <w:rPr>
          <w:rFonts w:ascii="Arial Narrow" w:hAnsi="Arial Narrow"/>
          <w:b/>
          <w:bCs/>
          <w:szCs w:val="24"/>
          <w:lang w:val="de-AT"/>
        </w:rPr>
        <w:t xml:space="preserve"> </w:t>
      </w:r>
      <w:r w:rsidR="00B34635" w:rsidRPr="00B34635">
        <w:rPr>
          <w:rFonts w:ascii="Arial Narrow" w:hAnsi="Arial Narrow"/>
          <w:b/>
          <w:bCs/>
          <w:szCs w:val="24"/>
          <w:lang w:val="de-AT"/>
        </w:rPr>
        <w:t>hämophagozytische Lymphohistiozytose (HLH)</w:t>
      </w:r>
      <w:r w:rsidR="00E72811">
        <w:rPr>
          <w:rFonts w:ascii="Arial Narrow" w:hAnsi="Arial Narrow"/>
          <w:b/>
          <w:bCs/>
          <w:szCs w:val="24"/>
          <w:lang w:val="de-AT"/>
        </w:rPr>
        <w:t xml:space="preserve"> ausgelöst</w:t>
      </w:r>
      <w:r w:rsidR="00B34635" w:rsidRPr="00B34635">
        <w:rPr>
          <w:rFonts w:ascii="Arial Narrow" w:hAnsi="Arial Narrow"/>
          <w:b/>
          <w:bCs/>
          <w:szCs w:val="24"/>
          <w:lang w:val="de-AT"/>
        </w:rPr>
        <w:t xml:space="preserve">. Diese neuen Erkenntnisse können bei der genetischen Diagnose für </w:t>
      </w:r>
      <w:r w:rsidR="00B654D4">
        <w:rPr>
          <w:rFonts w:ascii="Arial Narrow" w:hAnsi="Arial Narrow"/>
          <w:b/>
          <w:bCs/>
          <w:szCs w:val="24"/>
          <w:lang w:val="de-AT"/>
        </w:rPr>
        <w:t>Patientinnen und Patienten</w:t>
      </w:r>
      <w:r w:rsidR="00B34635" w:rsidRPr="00B34635">
        <w:rPr>
          <w:rFonts w:ascii="Arial Narrow" w:hAnsi="Arial Narrow"/>
          <w:b/>
          <w:bCs/>
          <w:szCs w:val="24"/>
          <w:lang w:val="de-AT"/>
        </w:rPr>
        <w:t xml:space="preserve"> mit klinische</w:t>
      </w:r>
      <w:r w:rsidR="004361A8">
        <w:rPr>
          <w:rFonts w:ascii="Arial Narrow" w:hAnsi="Arial Narrow"/>
          <w:b/>
          <w:bCs/>
          <w:szCs w:val="24"/>
          <w:lang w:val="de-AT"/>
        </w:rPr>
        <w:t>m</w:t>
      </w:r>
      <w:r w:rsidR="00B34635" w:rsidRPr="00B34635">
        <w:rPr>
          <w:rFonts w:ascii="Arial Narrow" w:hAnsi="Arial Narrow"/>
          <w:b/>
          <w:bCs/>
          <w:szCs w:val="24"/>
          <w:lang w:val="de-AT"/>
        </w:rPr>
        <w:t xml:space="preserve"> Verdacht auf HLH helfen. Die in der hochrangigen Fachzeitschrift </w:t>
      </w:r>
      <w:r w:rsidR="00B34635" w:rsidRPr="00B654D4">
        <w:rPr>
          <w:rFonts w:ascii="Arial Narrow" w:hAnsi="Arial Narrow"/>
          <w:b/>
          <w:bCs/>
          <w:i/>
          <w:szCs w:val="24"/>
          <w:lang w:val="de-AT"/>
        </w:rPr>
        <w:t xml:space="preserve">Blood </w:t>
      </w:r>
      <w:r w:rsidR="00B34635" w:rsidRPr="00B34635">
        <w:rPr>
          <w:rFonts w:ascii="Arial Narrow" w:hAnsi="Arial Narrow"/>
          <w:b/>
          <w:bCs/>
          <w:szCs w:val="24"/>
          <w:lang w:val="de-AT"/>
        </w:rPr>
        <w:t xml:space="preserve">veröffentlichte Studie bietet </w:t>
      </w:r>
      <w:r w:rsidR="006D2DAF">
        <w:rPr>
          <w:rFonts w:ascii="Arial Narrow" w:hAnsi="Arial Narrow"/>
          <w:b/>
          <w:bCs/>
          <w:szCs w:val="24"/>
          <w:lang w:val="de-AT"/>
        </w:rPr>
        <w:t>di</w:t>
      </w:r>
      <w:r w:rsidR="00B34635" w:rsidRPr="00B34635">
        <w:rPr>
          <w:rFonts w:ascii="Arial Narrow" w:hAnsi="Arial Narrow"/>
          <w:b/>
          <w:bCs/>
          <w:szCs w:val="24"/>
          <w:lang w:val="de-AT"/>
        </w:rPr>
        <w:t>e Grundlage sowohl für ein tieferes Verständnis der Biologie der HLH als auch für die Erforschung neuer therapeutischer Ansätze.</w:t>
      </w:r>
    </w:p>
    <w:p w14:paraId="44F6A1F0" w14:textId="77777777" w:rsidR="00B34635" w:rsidRPr="00B34635" w:rsidRDefault="00B34635" w:rsidP="00B34635">
      <w:pPr>
        <w:rPr>
          <w:rFonts w:ascii="Arial Narrow" w:hAnsi="Arial Narrow"/>
          <w:b/>
          <w:bCs/>
          <w:szCs w:val="24"/>
          <w:lang w:val="de-AT"/>
        </w:rPr>
      </w:pPr>
    </w:p>
    <w:p w14:paraId="44AF3BBE" w14:textId="53E2E94D" w:rsidR="00B34635" w:rsidRPr="00680EA8" w:rsidRDefault="00B34635" w:rsidP="00B34635">
      <w:pPr>
        <w:rPr>
          <w:rFonts w:ascii="Arial Narrow" w:hAnsi="Arial Narrow"/>
          <w:bCs/>
          <w:szCs w:val="24"/>
          <w:lang w:val="de-AT"/>
        </w:rPr>
      </w:pPr>
      <w:r w:rsidRPr="00680EA8">
        <w:rPr>
          <w:rFonts w:ascii="Arial Narrow" w:hAnsi="Arial Narrow"/>
          <w:bCs/>
          <w:szCs w:val="24"/>
          <w:lang w:val="de-AT"/>
        </w:rPr>
        <w:t xml:space="preserve">Im Rahmen einer internationalen Zusammenarbeit </w:t>
      </w:r>
      <w:r w:rsidR="00672D31">
        <w:rPr>
          <w:rFonts w:ascii="Arial Narrow" w:hAnsi="Arial Narrow"/>
          <w:bCs/>
          <w:szCs w:val="24"/>
          <w:lang w:val="de-AT"/>
        </w:rPr>
        <w:t xml:space="preserve">finden </w:t>
      </w:r>
      <w:r w:rsidRPr="00680EA8">
        <w:rPr>
          <w:rFonts w:ascii="Arial Narrow" w:hAnsi="Arial Narrow"/>
          <w:bCs/>
          <w:szCs w:val="24"/>
          <w:lang w:val="de-AT"/>
        </w:rPr>
        <w:t>Wissenschaftler</w:t>
      </w:r>
      <w:r w:rsidR="004361A8">
        <w:rPr>
          <w:rFonts w:ascii="Arial Narrow" w:hAnsi="Arial Narrow"/>
          <w:bCs/>
          <w:szCs w:val="24"/>
          <w:lang w:val="de-AT"/>
        </w:rPr>
        <w:t>innen und Wissenschaftler</w:t>
      </w:r>
      <w:r w:rsidRPr="00680EA8">
        <w:rPr>
          <w:rFonts w:ascii="Arial Narrow" w:hAnsi="Arial Narrow"/>
          <w:bCs/>
          <w:szCs w:val="24"/>
          <w:lang w:val="de-AT"/>
        </w:rPr>
        <w:t xml:space="preserve"> </w:t>
      </w:r>
      <w:r w:rsidR="004361A8">
        <w:rPr>
          <w:rFonts w:ascii="Arial Narrow" w:hAnsi="Arial Narrow"/>
          <w:bCs/>
          <w:szCs w:val="24"/>
          <w:lang w:val="de-AT"/>
        </w:rPr>
        <w:t xml:space="preserve">der St. Anna Kinderkrebsforschung </w:t>
      </w:r>
      <w:r w:rsidRPr="00680EA8">
        <w:rPr>
          <w:rFonts w:ascii="Arial Narrow" w:hAnsi="Arial Narrow"/>
          <w:bCs/>
          <w:szCs w:val="24"/>
          <w:lang w:val="de-AT"/>
        </w:rPr>
        <w:t xml:space="preserve">eine neue </w:t>
      </w:r>
      <w:r w:rsidR="00672D31">
        <w:rPr>
          <w:rFonts w:ascii="Arial Narrow" w:hAnsi="Arial Narrow"/>
          <w:bCs/>
          <w:szCs w:val="24"/>
          <w:lang w:val="de-AT"/>
        </w:rPr>
        <w:t>Entstehungsform</w:t>
      </w:r>
      <w:r w:rsidRPr="00680EA8">
        <w:rPr>
          <w:rFonts w:ascii="Arial Narrow" w:hAnsi="Arial Narrow"/>
          <w:bCs/>
          <w:szCs w:val="24"/>
          <w:lang w:val="de-AT"/>
        </w:rPr>
        <w:t xml:space="preserve"> einer Erkrankung namens familiäre hämophagozytische Lymphohistiozytose (HLH). Die familiäre oder genetisch bedingte HLH, die meist in der frühen Kindheit auftritt, ist eine der dramatischsten hämatologischen Erkrankungen. Sie ist </w:t>
      </w:r>
      <w:r w:rsidR="00672D31">
        <w:rPr>
          <w:rFonts w:ascii="Arial Narrow" w:hAnsi="Arial Narrow"/>
          <w:bCs/>
          <w:szCs w:val="24"/>
          <w:lang w:val="de-AT"/>
        </w:rPr>
        <w:t>dadurch gekennzeichnet, dass bestimmte</w:t>
      </w:r>
      <w:r w:rsidRPr="00680EA8">
        <w:rPr>
          <w:rFonts w:ascii="Arial Narrow" w:hAnsi="Arial Narrow"/>
          <w:bCs/>
          <w:szCs w:val="24"/>
          <w:lang w:val="de-AT"/>
        </w:rPr>
        <w:t xml:space="preserve"> Immunzellen, nämlich T-Lymphozyten und natürliche Killerzellen (NK) </w:t>
      </w:r>
      <w:r w:rsidR="006D2DAF">
        <w:rPr>
          <w:rFonts w:ascii="Arial Narrow" w:hAnsi="Arial Narrow"/>
          <w:bCs/>
          <w:szCs w:val="24"/>
          <w:lang w:val="de-AT"/>
        </w:rPr>
        <w:t xml:space="preserve">nicht mehr fähig sind, </w:t>
      </w:r>
      <w:r w:rsidRPr="00680EA8">
        <w:rPr>
          <w:rFonts w:ascii="Arial Narrow" w:hAnsi="Arial Narrow"/>
          <w:bCs/>
          <w:szCs w:val="24"/>
          <w:lang w:val="de-AT"/>
        </w:rPr>
        <w:t>eine</w:t>
      </w:r>
      <w:r w:rsidR="00C14006">
        <w:rPr>
          <w:rFonts w:ascii="Arial Narrow" w:hAnsi="Arial Narrow"/>
          <w:bCs/>
          <w:szCs w:val="24"/>
          <w:lang w:val="de-AT"/>
        </w:rPr>
        <w:t xml:space="preserve"> </w:t>
      </w:r>
      <w:r w:rsidR="004F316D">
        <w:rPr>
          <w:rFonts w:ascii="Arial Narrow" w:hAnsi="Arial Narrow"/>
          <w:bCs/>
          <w:szCs w:val="24"/>
          <w:lang w:val="de-AT"/>
        </w:rPr>
        <w:t>z.</w:t>
      </w:r>
      <w:r w:rsidR="00C14006" w:rsidRPr="00680EA8">
        <w:rPr>
          <w:rFonts w:ascii="Arial Narrow" w:hAnsi="Arial Narrow"/>
          <w:bCs/>
          <w:szCs w:val="24"/>
          <w:lang w:val="de-AT"/>
        </w:rPr>
        <w:t xml:space="preserve">B. </w:t>
      </w:r>
      <w:r w:rsidR="0042660D">
        <w:rPr>
          <w:rFonts w:ascii="Arial Narrow" w:hAnsi="Arial Narrow"/>
          <w:bCs/>
          <w:szCs w:val="24"/>
          <w:lang w:val="de-AT"/>
        </w:rPr>
        <w:t>von</w:t>
      </w:r>
      <w:r w:rsidR="00C14006">
        <w:rPr>
          <w:rFonts w:ascii="Arial Narrow" w:hAnsi="Arial Narrow"/>
          <w:bCs/>
          <w:szCs w:val="24"/>
          <w:lang w:val="de-AT"/>
        </w:rPr>
        <w:t xml:space="preserve"> Viren</w:t>
      </w:r>
      <w:r w:rsidRPr="00680EA8">
        <w:rPr>
          <w:rFonts w:ascii="Arial Narrow" w:hAnsi="Arial Narrow"/>
          <w:bCs/>
          <w:szCs w:val="24"/>
          <w:lang w:val="de-AT"/>
        </w:rPr>
        <w:t xml:space="preserve"> infizierte Zielzelle </w:t>
      </w:r>
      <w:r w:rsidR="006D2DAF">
        <w:rPr>
          <w:rFonts w:ascii="Arial Narrow" w:hAnsi="Arial Narrow"/>
          <w:bCs/>
          <w:szCs w:val="24"/>
          <w:lang w:val="de-AT"/>
        </w:rPr>
        <w:t>abzutöten</w:t>
      </w:r>
      <w:r w:rsidRPr="00680EA8">
        <w:rPr>
          <w:rFonts w:ascii="Arial Narrow" w:hAnsi="Arial Narrow"/>
          <w:bCs/>
          <w:szCs w:val="24"/>
          <w:lang w:val="de-AT"/>
        </w:rPr>
        <w:t xml:space="preserve">. In der Folge kann der Körper biologische Botenstoffe (sogenannte Zytokine) ausschütten, die eine massive Immunaktivierung und </w:t>
      </w:r>
      <w:r w:rsidR="00672D31">
        <w:rPr>
          <w:rFonts w:ascii="Arial Narrow" w:hAnsi="Arial Narrow"/>
          <w:bCs/>
          <w:szCs w:val="24"/>
          <w:lang w:val="de-AT"/>
        </w:rPr>
        <w:t>überschießende Abwehrreaktion (=</w:t>
      </w:r>
      <w:r w:rsidRPr="00680EA8">
        <w:rPr>
          <w:rFonts w:ascii="Arial Narrow" w:hAnsi="Arial Narrow"/>
          <w:bCs/>
          <w:szCs w:val="24"/>
          <w:lang w:val="de-AT"/>
        </w:rPr>
        <w:t>Hyperinflammation</w:t>
      </w:r>
      <w:r w:rsidR="00672D31">
        <w:rPr>
          <w:rFonts w:ascii="Arial Narrow" w:hAnsi="Arial Narrow"/>
          <w:bCs/>
          <w:szCs w:val="24"/>
          <w:lang w:val="de-AT"/>
        </w:rPr>
        <w:t>)</w:t>
      </w:r>
      <w:r w:rsidRPr="00680EA8">
        <w:rPr>
          <w:rFonts w:ascii="Arial Narrow" w:hAnsi="Arial Narrow"/>
          <w:bCs/>
          <w:szCs w:val="24"/>
          <w:lang w:val="de-AT"/>
        </w:rPr>
        <w:t xml:space="preserve"> im gesamten Körper </w:t>
      </w:r>
      <w:r w:rsidR="0000432C">
        <w:rPr>
          <w:rFonts w:ascii="Arial Narrow" w:hAnsi="Arial Narrow"/>
          <w:bCs/>
          <w:szCs w:val="24"/>
          <w:lang w:val="de-AT"/>
        </w:rPr>
        <w:t>hervorrufen</w:t>
      </w:r>
      <w:r w:rsidRPr="00680EA8">
        <w:rPr>
          <w:rFonts w:ascii="Arial Narrow" w:hAnsi="Arial Narrow"/>
          <w:bCs/>
          <w:szCs w:val="24"/>
          <w:lang w:val="de-AT"/>
        </w:rPr>
        <w:t xml:space="preserve">. "Unbehandelt kann die mit HLH verbundene Hyperinflammation in kurzer Zeit tödlich sein", sagt </w:t>
      </w:r>
      <w:proofErr w:type="spellStart"/>
      <w:r w:rsidR="004361A8">
        <w:rPr>
          <w:rFonts w:ascii="Arial Narrow" w:hAnsi="Arial Narrow"/>
          <w:bCs/>
          <w:szCs w:val="24"/>
          <w:lang w:val="de-AT"/>
        </w:rPr>
        <w:t>Assoc</w:t>
      </w:r>
      <w:proofErr w:type="spellEnd"/>
      <w:r w:rsidR="004361A8">
        <w:rPr>
          <w:rFonts w:ascii="Arial Narrow" w:hAnsi="Arial Narrow"/>
          <w:bCs/>
          <w:szCs w:val="24"/>
          <w:lang w:val="de-AT"/>
        </w:rPr>
        <w:t xml:space="preserve">.-Prof. Dr. Kaan Boztug, </w:t>
      </w:r>
      <w:r w:rsidRPr="00680EA8">
        <w:rPr>
          <w:rFonts w:ascii="Arial Narrow" w:hAnsi="Arial Narrow"/>
          <w:bCs/>
          <w:szCs w:val="24"/>
          <w:lang w:val="de-AT"/>
        </w:rPr>
        <w:t xml:space="preserve">wissenschaftlicher Direktor </w:t>
      </w:r>
      <w:r w:rsidR="004361A8">
        <w:rPr>
          <w:rFonts w:ascii="Arial Narrow" w:hAnsi="Arial Narrow"/>
          <w:bCs/>
          <w:szCs w:val="24"/>
          <w:lang w:val="de-AT"/>
        </w:rPr>
        <w:t>der St. Anna Kinderkrebsforschung</w:t>
      </w:r>
      <w:r w:rsidRPr="00680EA8">
        <w:rPr>
          <w:rFonts w:ascii="Arial Narrow" w:hAnsi="Arial Narrow"/>
          <w:bCs/>
          <w:szCs w:val="24"/>
          <w:lang w:val="de-AT"/>
        </w:rPr>
        <w:t xml:space="preserve"> und Seniorautor der Studie.</w:t>
      </w:r>
    </w:p>
    <w:p w14:paraId="1193D3C6" w14:textId="77777777" w:rsidR="00B34635" w:rsidRPr="00680EA8" w:rsidRDefault="00B34635" w:rsidP="00B34635">
      <w:pPr>
        <w:rPr>
          <w:rFonts w:ascii="Arial Narrow" w:hAnsi="Arial Narrow"/>
          <w:bCs/>
          <w:szCs w:val="24"/>
          <w:lang w:val="de-AT"/>
        </w:rPr>
      </w:pPr>
    </w:p>
    <w:p w14:paraId="6F300E0C" w14:textId="534DBF11" w:rsidR="00B34635" w:rsidRPr="00680EA8" w:rsidRDefault="00B34635" w:rsidP="00B34635">
      <w:pPr>
        <w:rPr>
          <w:rFonts w:ascii="Arial Narrow" w:hAnsi="Arial Narrow"/>
          <w:bCs/>
          <w:szCs w:val="24"/>
          <w:lang w:val="de-AT"/>
        </w:rPr>
      </w:pPr>
      <w:r w:rsidRPr="00680EA8">
        <w:rPr>
          <w:rFonts w:ascii="Arial Narrow" w:hAnsi="Arial Narrow"/>
          <w:bCs/>
          <w:szCs w:val="24"/>
          <w:lang w:val="de-AT"/>
        </w:rPr>
        <w:t>Bis vor kurzem waren vier Subtypen der familiären HLH bekannt</w:t>
      </w:r>
      <w:r w:rsidR="004361A8">
        <w:rPr>
          <w:rFonts w:ascii="Arial Narrow" w:hAnsi="Arial Narrow"/>
          <w:bCs/>
          <w:szCs w:val="24"/>
          <w:lang w:val="de-AT"/>
        </w:rPr>
        <w:t xml:space="preserve">. Sie werden </w:t>
      </w:r>
      <w:r w:rsidRPr="00680EA8">
        <w:rPr>
          <w:rFonts w:ascii="Arial Narrow" w:hAnsi="Arial Narrow"/>
          <w:bCs/>
          <w:szCs w:val="24"/>
          <w:lang w:val="de-AT"/>
        </w:rPr>
        <w:t>durch Mutationen in Genen verursacht, die an der Regulierung d</w:t>
      </w:r>
      <w:r w:rsidR="004F316D">
        <w:rPr>
          <w:rFonts w:ascii="Arial Narrow" w:hAnsi="Arial Narrow"/>
          <w:bCs/>
          <w:szCs w:val="24"/>
          <w:lang w:val="de-AT"/>
        </w:rPr>
        <w:t>er Immunabwehr beteiligt sind. „</w:t>
      </w:r>
      <w:r w:rsidRPr="00680EA8">
        <w:rPr>
          <w:rFonts w:ascii="Arial Narrow" w:hAnsi="Arial Narrow"/>
          <w:bCs/>
          <w:szCs w:val="24"/>
          <w:lang w:val="de-AT"/>
        </w:rPr>
        <w:t xml:space="preserve">Jetzt haben wir einen neuen Typ dieser Krankheit entdeckt, der durch vererbte Mutationen in dem Gen verursacht wird, das für das Protein RhoG kodiert", erklärt der Erstautor der Studie, </w:t>
      </w:r>
      <w:r w:rsidR="004361A8">
        <w:rPr>
          <w:rFonts w:ascii="Arial Narrow" w:hAnsi="Arial Narrow"/>
          <w:bCs/>
          <w:szCs w:val="24"/>
          <w:lang w:val="de-AT"/>
        </w:rPr>
        <w:t xml:space="preserve">Dr. </w:t>
      </w:r>
      <w:r w:rsidRPr="00680EA8">
        <w:rPr>
          <w:rFonts w:ascii="Arial Narrow" w:hAnsi="Arial Narrow"/>
          <w:bCs/>
          <w:szCs w:val="24"/>
          <w:lang w:val="de-AT"/>
        </w:rPr>
        <w:t xml:space="preserve">Artem Kalinichenko, </w:t>
      </w:r>
      <w:r w:rsidR="004361A8">
        <w:rPr>
          <w:rFonts w:ascii="Arial Narrow" w:hAnsi="Arial Narrow"/>
          <w:bCs/>
          <w:szCs w:val="24"/>
          <w:lang w:val="de-AT"/>
        </w:rPr>
        <w:t xml:space="preserve">der als Senior </w:t>
      </w:r>
      <w:proofErr w:type="spellStart"/>
      <w:r w:rsidR="004361A8">
        <w:rPr>
          <w:rFonts w:ascii="Arial Narrow" w:hAnsi="Arial Narrow"/>
          <w:bCs/>
          <w:szCs w:val="24"/>
          <w:lang w:val="de-AT"/>
        </w:rPr>
        <w:t>Postdoc</w:t>
      </w:r>
      <w:proofErr w:type="spellEnd"/>
      <w:r w:rsidRPr="00680EA8">
        <w:rPr>
          <w:rFonts w:ascii="Arial Narrow" w:hAnsi="Arial Narrow"/>
          <w:bCs/>
          <w:szCs w:val="24"/>
          <w:lang w:val="de-AT"/>
        </w:rPr>
        <w:t xml:space="preserve"> </w:t>
      </w:r>
      <w:r w:rsidR="004361A8">
        <w:rPr>
          <w:rFonts w:ascii="Arial Narrow" w:hAnsi="Arial Narrow"/>
          <w:bCs/>
          <w:szCs w:val="24"/>
          <w:lang w:val="de-AT"/>
        </w:rPr>
        <w:t>an der St. Anna Kinderkrebsforschung und dem</w:t>
      </w:r>
      <w:r w:rsidRPr="00680EA8">
        <w:rPr>
          <w:rFonts w:ascii="Arial Narrow" w:hAnsi="Arial Narrow"/>
          <w:bCs/>
          <w:szCs w:val="24"/>
          <w:lang w:val="de-AT"/>
        </w:rPr>
        <w:t xml:space="preserve"> </w:t>
      </w:r>
      <w:proofErr w:type="gramStart"/>
      <w:r w:rsidR="00622F87">
        <w:rPr>
          <w:rFonts w:ascii="Arial Narrow" w:hAnsi="Arial Narrow"/>
          <w:bCs/>
          <w:szCs w:val="24"/>
          <w:lang w:val="de-AT"/>
        </w:rPr>
        <w:t xml:space="preserve">Ludwig Boltzmann </w:t>
      </w:r>
      <w:r w:rsidR="000019AB">
        <w:rPr>
          <w:rFonts w:ascii="Arial Narrow" w:hAnsi="Arial Narrow"/>
          <w:bCs/>
          <w:szCs w:val="24"/>
          <w:lang w:val="de-AT"/>
        </w:rPr>
        <w:t>Institut</w:t>
      </w:r>
      <w:proofErr w:type="gramEnd"/>
      <w:r w:rsidR="000019AB">
        <w:rPr>
          <w:rFonts w:ascii="Arial Narrow" w:hAnsi="Arial Narrow"/>
          <w:bCs/>
          <w:szCs w:val="24"/>
          <w:lang w:val="de-AT"/>
        </w:rPr>
        <w:t xml:space="preserve"> für seltene u</w:t>
      </w:r>
      <w:r w:rsidRPr="00680EA8">
        <w:rPr>
          <w:rFonts w:ascii="Arial Narrow" w:hAnsi="Arial Narrow"/>
          <w:bCs/>
          <w:szCs w:val="24"/>
          <w:lang w:val="de-AT"/>
        </w:rPr>
        <w:t xml:space="preserve">nd </w:t>
      </w:r>
      <w:proofErr w:type="spellStart"/>
      <w:r w:rsidR="000019AB">
        <w:rPr>
          <w:rFonts w:ascii="Arial Narrow" w:hAnsi="Arial Narrow"/>
          <w:bCs/>
          <w:szCs w:val="24"/>
          <w:lang w:val="de-AT"/>
        </w:rPr>
        <w:t>u</w:t>
      </w:r>
      <w:r w:rsidRPr="00680EA8">
        <w:rPr>
          <w:rFonts w:ascii="Arial Narrow" w:hAnsi="Arial Narrow"/>
          <w:bCs/>
          <w:szCs w:val="24"/>
          <w:lang w:val="de-AT"/>
        </w:rPr>
        <w:t>ndia</w:t>
      </w:r>
      <w:r w:rsidR="000019AB">
        <w:rPr>
          <w:rFonts w:ascii="Arial Narrow" w:hAnsi="Arial Narrow"/>
          <w:bCs/>
          <w:szCs w:val="24"/>
          <w:lang w:val="de-AT"/>
        </w:rPr>
        <w:t>gnostizierte</w:t>
      </w:r>
      <w:proofErr w:type="spellEnd"/>
      <w:r w:rsidR="000019AB">
        <w:rPr>
          <w:rFonts w:ascii="Arial Narrow" w:hAnsi="Arial Narrow"/>
          <w:bCs/>
          <w:szCs w:val="24"/>
          <w:lang w:val="de-AT"/>
        </w:rPr>
        <w:t xml:space="preserve"> Erkrankungen </w:t>
      </w:r>
      <w:r w:rsidR="0000432C">
        <w:rPr>
          <w:rFonts w:ascii="Arial Narrow" w:hAnsi="Arial Narrow"/>
          <w:bCs/>
          <w:szCs w:val="24"/>
          <w:lang w:val="de-AT"/>
        </w:rPr>
        <w:t>(</w:t>
      </w:r>
      <w:r w:rsidRPr="00680EA8">
        <w:rPr>
          <w:rFonts w:ascii="Arial Narrow" w:hAnsi="Arial Narrow"/>
          <w:bCs/>
          <w:szCs w:val="24"/>
          <w:lang w:val="de-AT"/>
        </w:rPr>
        <w:t>LBI-RUD)</w:t>
      </w:r>
      <w:r w:rsidR="00672D31">
        <w:rPr>
          <w:rFonts w:ascii="Arial Narrow" w:hAnsi="Arial Narrow"/>
          <w:bCs/>
          <w:szCs w:val="24"/>
          <w:lang w:val="de-AT"/>
        </w:rPr>
        <w:t xml:space="preserve"> forscht</w:t>
      </w:r>
      <w:r w:rsidRPr="00680EA8">
        <w:rPr>
          <w:rFonts w:ascii="Arial Narrow" w:hAnsi="Arial Narrow"/>
          <w:bCs/>
          <w:szCs w:val="24"/>
          <w:lang w:val="de-AT"/>
        </w:rPr>
        <w:t>.</w:t>
      </w:r>
    </w:p>
    <w:p w14:paraId="2197C844" w14:textId="7B5DA527" w:rsidR="00B34635" w:rsidRPr="00680EA8" w:rsidRDefault="00976B9A" w:rsidP="00B34635">
      <w:pPr>
        <w:rPr>
          <w:rFonts w:ascii="Arial Narrow" w:hAnsi="Arial Narrow"/>
          <w:bCs/>
          <w:szCs w:val="24"/>
          <w:lang w:val="de-AT"/>
        </w:rPr>
      </w:pPr>
      <w:r>
        <w:rPr>
          <w:rFonts w:ascii="Arial Narrow" w:hAnsi="Arial Narrow"/>
          <w:bCs/>
          <w:szCs w:val="24"/>
          <w:lang w:val="de-AT"/>
        </w:rPr>
        <w:t>Das Forschungsteam zeigt</w:t>
      </w:r>
      <w:r w:rsidR="00B34635" w:rsidRPr="00680EA8">
        <w:rPr>
          <w:rFonts w:ascii="Arial Narrow" w:hAnsi="Arial Narrow"/>
          <w:bCs/>
          <w:szCs w:val="24"/>
          <w:lang w:val="de-AT"/>
        </w:rPr>
        <w:t>, wie ein Mangel an RhoG spezifisch die zytotoxische Funktion von T-Lymphozyten und NK-Zellen beeinträchtigt. D</w:t>
      </w:r>
      <w:r w:rsidR="006D2DAF">
        <w:rPr>
          <w:rFonts w:ascii="Arial Narrow" w:hAnsi="Arial Narrow"/>
          <w:bCs/>
          <w:szCs w:val="24"/>
          <w:lang w:val="de-AT"/>
        </w:rPr>
        <w:t>a</w:t>
      </w:r>
      <w:r w:rsidR="00B34635" w:rsidRPr="00680EA8">
        <w:rPr>
          <w:rFonts w:ascii="Arial Narrow" w:hAnsi="Arial Narrow"/>
          <w:bCs/>
          <w:szCs w:val="24"/>
          <w:lang w:val="de-AT"/>
        </w:rPr>
        <w:t xml:space="preserve">s führt zu deren unkontrollierter Aktivierung und verursacht letztlich HLH. </w:t>
      </w:r>
    </w:p>
    <w:p w14:paraId="56EA8D60" w14:textId="77777777" w:rsidR="00B34635" w:rsidRPr="00680EA8" w:rsidRDefault="00B34635" w:rsidP="00B34635">
      <w:pPr>
        <w:rPr>
          <w:rFonts w:ascii="Arial Narrow" w:hAnsi="Arial Narrow"/>
          <w:bCs/>
          <w:szCs w:val="24"/>
          <w:lang w:val="de-AT"/>
        </w:rPr>
      </w:pPr>
    </w:p>
    <w:p w14:paraId="7F3E904F" w14:textId="18C5B480" w:rsidR="00B34635" w:rsidRPr="00680EA8" w:rsidRDefault="00B34635" w:rsidP="00B34635">
      <w:pPr>
        <w:rPr>
          <w:rFonts w:ascii="Arial Narrow" w:hAnsi="Arial Narrow"/>
          <w:bCs/>
          <w:szCs w:val="24"/>
          <w:lang w:val="de-AT"/>
        </w:rPr>
      </w:pPr>
      <w:r w:rsidRPr="00680EA8">
        <w:rPr>
          <w:rFonts w:ascii="Arial Narrow" w:hAnsi="Arial Narrow"/>
          <w:bCs/>
          <w:szCs w:val="24"/>
          <w:lang w:val="de-AT"/>
        </w:rPr>
        <w:t>Insbesondere beeinträchtigt der RhoG-Mangel den Prozess der Exozytose in bestimmten Immunzellen und setzt deren Tötungsfähigkeit außer Kraft.</w:t>
      </w:r>
      <w:r w:rsidR="00C14006">
        <w:rPr>
          <w:rFonts w:ascii="Arial Narrow" w:hAnsi="Arial Narrow"/>
          <w:bCs/>
          <w:szCs w:val="24"/>
          <w:lang w:val="de-AT"/>
        </w:rPr>
        <w:t xml:space="preserve"> So nutzen</w:t>
      </w:r>
      <w:r w:rsidRPr="00680EA8">
        <w:rPr>
          <w:rFonts w:ascii="Arial Narrow" w:hAnsi="Arial Narrow"/>
          <w:bCs/>
          <w:szCs w:val="24"/>
          <w:lang w:val="de-AT"/>
        </w:rPr>
        <w:t xml:space="preserve"> Immunzellen wie T- und NK-Zellen die Exozytose zur Freisetzung zytotoxischer Moleküle, um infizierte oder Tumorzellen anzugreifen und abzutöten. Wenn der RhoG-Mangel diese Funktion in Immunzellen </w:t>
      </w:r>
      <w:r w:rsidR="006D2DAF">
        <w:rPr>
          <w:rFonts w:ascii="Arial Narrow" w:hAnsi="Arial Narrow"/>
          <w:bCs/>
          <w:szCs w:val="24"/>
          <w:lang w:val="de-AT"/>
        </w:rPr>
        <w:t>lahmlegt</w:t>
      </w:r>
      <w:r w:rsidRPr="00680EA8">
        <w:rPr>
          <w:rFonts w:ascii="Arial Narrow" w:hAnsi="Arial Narrow"/>
          <w:bCs/>
          <w:szCs w:val="24"/>
          <w:lang w:val="de-AT"/>
        </w:rPr>
        <w:t>, können sie ihre Zielzellen nicht wie vorgesehen abtöten. "</w:t>
      </w:r>
      <w:r w:rsidR="00BA1689">
        <w:rPr>
          <w:rFonts w:ascii="Arial Narrow" w:hAnsi="Arial Narrow"/>
          <w:bCs/>
          <w:szCs w:val="24"/>
          <w:lang w:val="de-AT"/>
        </w:rPr>
        <w:t xml:space="preserve">Welche Rolle dies für eine Neigung zur Entwicklung von Krebs hat, werden </w:t>
      </w:r>
      <w:r w:rsidR="00562D59">
        <w:rPr>
          <w:rFonts w:ascii="Arial Narrow" w:hAnsi="Arial Narrow"/>
          <w:bCs/>
          <w:szCs w:val="24"/>
          <w:lang w:val="de-AT"/>
        </w:rPr>
        <w:t>wir noch detaillierter untersuchen</w:t>
      </w:r>
      <w:r w:rsidR="00562D59" w:rsidRPr="00680EA8" w:rsidDel="00562D59">
        <w:rPr>
          <w:rFonts w:ascii="Arial Narrow" w:hAnsi="Arial Narrow"/>
          <w:bCs/>
          <w:szCs w:val="24"/>
          <w:lang w:val="de-AT"/>
        </w:rPr>
        <w:t xml:space="preserve"> </w:t>
      </w:r>
      <w:r w:rsidRPr="00680EA8">
        <w:rPr>
          <w:rFonts w:ascii="Arial Narrow" w:hAnsi="Arial Narrow"/>
          <w:bCs/>
          <w:szCs w:val="24"/>
          <w:lang w:val="de-AT"/>
        </w:rPr>
        <w:t>", sagt Kalinichenko.</w:t>
      </w:r>
    </w:p>
    <w:p w14:paraId="1E33313E" w14:textId="77777777" w:rsidR="00B34635" w:rsidRPr="00B34635" w:rsidRDefault="00B34635" w:rsidP="00B34635">
      <w:pPr>
        <w:rPr>
          <w:rFonts w:ascii="Arial Narrow" w:hAnsi="Arial Narrow"/>
          <w:b/>
          <w:bCs/>
          <w:szCs w:val="24"/>
          <w:lang w:val="de-AT"/>
        </w:rPr>
      </w:pPr>
    </w:p>
    <w:p w14:paraId="1F15F9DF" w14:textId="713C0396" w:rsidR="005A667C" w:rsidRPr="00680EA8" w:rsidRDefault="005A667C" w:rsidP="00B34635">
      <w:pPr>
        <w:rPr>
          <w:rFonts w:ascii="Arial Narrow" w:hAnsi="Arial Narrow"/>
          <w:b/>
          <w:bCs/>
          <w:sz w:val="26"/>
          <w:szCs w:val="26"/>
          <w:lang w:val="de-AT"/>
        </w:rPr>
      </w:pPr>
      <w:r>
        <w:rPr>
          <w:rFonts w:ascii="Arial Narrow" w:hAnsi="Arial Narrow"/>
          <w:b/>
          <w:bCs/>
          <w:sz w:val="26"/>
          <w:szCs w:val="26"/>
          <w:lang w:val="de-AT"/>
        </w:rPr>
        <w:t>RhoG reguliert die Fähigkeit von Zellen, Erreger abzutöten</w:t>
      </w:r>
    </w:p>
    <w:p w14:paraId="4B079807" w14:textId="25767083" w:rsidR="00B34635" w:rsidRPr="00680EA8" w:rsidRDefault="00B34635" w:rsidP="00B34635">
      <w:pPr>
        <w:rPr>
          <w:rFonts w:ascii="Arial Narrow" w:hAnsi="Arial Narrow"/>
          <w:bCs/>
          <w:szCs w:val="24"/>
          <w:lang w:val="de-AT"/>
        </w:rPr>
      </w:pPr>
      <w:r w:rsidRPr="00680EA8">
        <w:rPr>
          <w:rFonts w:ascii="Arial Narrow" w:hAnsi="Arial Narrow"/>
          <w:bCs/>
          <w:szCs w:val="24"/>
          <w:lang w:val="de-AT"/>
        </w:rPr>
        <w:t>In ihrer Studie untersuchten die Wissenschaftler</w:t>
      </w:r>
      <w:r w:rsidR="006D2DAF">
        <w:rPr>
          <w:rFonts w:ascii="Arial Narrow" w:hAnsi="Arial Narrow"/>
          <w:bCs/>
          <w:szCs w:val="24"/>
          <w:lang w:val="de-AT"/>
        </w:rPr>
        <w:t>innen und Wissenschaftler</w:t>
      </w:r>
      <w:r w:rsidRPr="00680EA8">
        <w:rPr>
          <w:rFonts w:ascii="Arial Narrow" w:hAnsi="Arial Narrow"/>
          <w:bCs/>
          <w:szCs w:val="24"/>
          <w:lang w:val="de-AT"/>
        </w:rPr>
        <w:t xml:space="preserve"> einen Säugling, der im Alter von vier Monaten eine schwere HLH entwickelte. Während die Krankheit mit einer gestörten Zytotoxizität von T- und NK-Zellen einherging, wurden keine Mutationen in bekannten HLH-assoziierten Genen gefunden. Weitere genetische Analysen ergaben </w:t>
      </w:r>
      <w:r w:rsidR="00E86B7F">
        <w:rPr>
          <w:rFonts w:ascii="Arial Narrow" w:hAnsi="Arial Narrow"/>
          <w:bCs/>
          <w:szCs w:val="24"/>
          <w:lang w:val="de-AT"/>
        </w:rPr>
        <w:t xml:space="preserve">aber </w:t>
      </w:r>
      <w:r w:rsidR="006A7C6A">
        <w:rPr>
          <w:rFonts w:ascii="Arial Narrow" w:hAnsi="Arial Narrow"/>
          <w:bCs/>
          <w:szCs w:val="24"/>
          <w:lang w:val="de-AT"/>
        </w:rPr>
        <w:t>gesundheitsschädlich</w:t>
      </w:r>
      <w:r w:rsidRPr="00680EA8">
        <w:rPr>
          <w:rFonts w:ascii="Arial Narrow" w:hAnsi="Arial Narrow"/>
          <w:bCs/>
          <w:szCs w:val="24"/>
          <w:lang w:val="de-AT"/>
        </w:rPr>
        <w:t>e Mutationen in dem Gen, das für RhoG kodiert. Durch experimente</w:t>
      </w:r>
      <w:r w:rsidR="006A7C6A">
        <w:rPr>
          <w:rFonts w:ascii="Arial Narrow" w:hAnsi="Arial Narrow"/>
          <w:bCs/>
          <w:szCs w:val="24"/>
          <w:lang w:val="de-AT"/>
        </w:rPr>
        <w:t>lles Ausschalten</w:t>
      </w:r>
      <w:r w:rsidRPr="00680EA8">
        <w:rPr>
          <w:rFonts w:ascii="Arial Narrow" w:hAnsi="Arial Narrow"/>
          <w:bCs/>
          <w:szCs w:val="24"/>
          <w:lang w:val="de-AT"/>
        </w:rPr>
        <w:t xml:space="preserve"> von RhoG </w:t>
      </w:r>
      <w:r w:rsidR="00E86B7F">
        <w:rPr>
          <w:rFonts w:ascii="Arial Narrow" w:hAnsi="Arial Narrow"/>
          <w:bCs/>
          <w:szCs w:val="24"/>
          <w:lang w:val="de-AT"/>
        </w:rPr>
        <w:t xml:space="preserve">im Labor </w:t>
      </w:r>
      <w:r w:rsidRPr="00680EA8">
        <w:rPr>
          <w:rFonts w:ascii="Arial Narrow" w:hAnsi="Arial Narrow"/>
          <w:bCs/>
          <w:szCs w:val="24"/>
          <w:lang w:val="de-AT"/>
        </w:rPr>
        <w:t>bestätigten die Wissenschaftler</w:t>
      </w:r>
      <w:r w:rsidR="006A7C6A">
        <w:rPr>
          <w:rFonts w:ascii="Arial Narrow" w:hAnsi="Arial Narrow"/>
          <w:bCs/>
          <w:szCs w:val="24"/>
          <w:lang w:val="de-AT"/>
        </w:rPr>
        <w:t>innen und Wissenschaftler</w:t>
      </w:r>
      <w:r w:rsidRPr="00680EA8">
        <w:rPr>
          <w:rFonts w:ascii="Arial Narrow" w:hAnsi="Arial Narrow"/>
          <w:bCs/>
          <w:szCs w:val="24"/>
          <w:lang w:val="de-AT"/>
        </w:rPr>
        <w:t xml:space="preserve"> die bisher unbekannte </w:t>
      </w:r>
      <w:r w:rsidRPr="00680EA8">
        <w:rPr>
          <w:rFonts w:ascii="Arial Narrow" w:hAnsi="Arial Narrow"/>
          <w:bCs/>
          <w:szCs w:val="24"/>
          <w:lang w:val="de-AT"/>
        </w:rPr>
        <w:lastRenderedPageBreak/>
        <w:t>Rolle von RhoG bei der zytotoxischen Funktion menschlicher Lymphozyten. Trotz einer drastischen und spezifischen Auswirkung auf die zytotoxische Funktion beeinträchtigt der RhoG-Mangel keine anderen Funktionen der Immunzellen, die für die Krankheitsentwicklung eine Rolle spielen.</w:t>
      </w:r>
    </w:p>
    <w:p w14:paraId="765ABB05" w14:textId="77777777" w:rsidR="00B34635" w:rsidRPr="00F26F31" w:rsidRDefault="00B34635" w:rsidP="008D5A69">
      <w:pPr>
        <w:rPr>
          <w:rFonts w:ascii="Arial Narrow" w:hAnsi="Arial Narrow"/>
          <w:lang w:val="de-AT"/>
        </w:rPr>
      </w:pPr>
    </w:p>
    <w:p w14:paraId="539F22DC" w14:textId="37D08B70" w:rsidR="00B34635" w:rsidRPr="00B34635" w:rsidRDefault="00B34635" w:rsidP="00B34635">
      <w:pPr>
        <w:rPr>
          <w:rFonts w:ascii="Arial Narrow" w:hAnsi="Arial Narrow"/>
          <w:lang w:val="de-AT"/>
        </w:rPr>
      </w:pPr>
      <w:r w:rsidRPr="00B34635">
        <w:rPr>
          <w:rFonts w:ascii="Arial Narrow" w:hAnsi="Arial Narrow"/>
          <w:lang w:val="de-AT"/>
        </w:rPr>
        <w:t>"In unserer Studie entdeckten wir eine zentrale Rolle der RhoG-Interaktion mit einem Exozytose-Protein namens Munc13-4, das für die Verankerung der zytotoxischen Granula an der Plasmamem</w:t>
      </w:r>
      <w:r w:rsidR="00530F48">
        <w:rPr>
          <w:rFonts w:ascii="Arial Narrow" w:hAnsi="Arial Narrow"/>
          <w:lang w:val="de-AT"/>
        </w:rPr>
        <w:t>bran essenz</w:t>
      </w:r>
      <w:r w:rsidRPr="00B34635">
        <w:rPr>
          <w:rFonts w:ascii="Arial Narrow" w:hAnsi="Arial Narrow"/>
          <w:lang w:val="de-AT"/>
        </w:rPr>
        <w:t>iell ist", erklärt Boztug. Dieses Andocken ist ein kritischer Schritt in der Exozytose. Es ist notwendig für die weitere Fusion der Vesikel mit der Plasmamembran und die Freisetzung der zytotoxischen Granula.</w:t>
      </w:r>
    </w:p>
    <w:p w14:paraId="1B092804" w14:textId="5ADC97BD" w:rsidR="00B34635" w:rsidRPr="00B34635" w:rsidRDefault="00B34635" w:rsidP="00B34635">
      <w:pPr>
        <w:rPr>
          <w:rFonts w:ascii="Arial Narrow" w:hAnsi="Arial Narrow"/>
          <w:lang w:val="de-AT"/>
        </w:rPr>
      </w:pPr>
      <w:r w:rsidRPr="00B34635">
        <w:rPr>
          <w:rFonts w:ascii="Arial Narrow" w:hAnsi="Arial Narrow"/>
          <w:lang w:val="de-AT"/>
        </w:rPr>
        <w:t xml:space="preserve">"Unsere Studie </w:t>
      </w:r>
      <w:r w:rsidR="002424F7">
        <w:rPr>
          <w:rFonts w:ascii="Arial Narrow" w:hAnsi="Arial Narrow"/>
          <w:lang w:val="de-AT"/>
        </w:rPr>
        <w:t xml:space="preserve">identifiziert </w:t>
      </w:r>
      <w:r w:rsidRPr="00B34635">
        <w:rPr>
          <w:rFonts w:ascii="Arial Narrow" w:hAnsi="Arial Narrow"/>
          <w:lang w:val="de-AT"/>
        </w:rPr>
        <w:t>RhoG als einen neuen essen</w:t>
      </w:r>
      <w:r w:rsidR="00530F48">
        <w:rPr>
          <w:rFonts w:ascii="Arial Narrow" w:hAnsi="Arial Narrow"/>
          <w:lang w:val="de-AT"/>
        </w:rPr>
        <w:t>z</w:t>
      </w:r>
      <w:r w:rsidRPr="00B34635">
        <w:rPr>
          <w:rFonts w:ascii="Arial Narrow" w:hAnsi="Arial Narrow"/>
          <w:lang w:val="de-AT"/>
        </w:rPr>
        <w:t xml:space="preserve">iellen Regulator der humanen Lymphozyten-Zytotoxizität und liefert den molekularen Pathomechanismus hinter dieser bisher unbekannten genetisch bedingten Form der </w:t>
      </w:r>
      <w:proofErr w:type="spellStart"/>
      <w:r w:rsidRPr="00B34635">
        <w:rPr>
          <w:rFonts w:ascii="Arial Narrow" w:hAnsi="Arial Narrow"/>
          <w:lang w:val="de-AT"/>
        </w:rPr>
        <w:t>hämophagozytären</w:t>
      </w:r>
      <w:proofErr w:type="spellEnd"/>
      <w:r w:rsidRPr="00B34635">
        <w:rPr>
          <w:rFonts w:ascii="Arial Narrow" w:hAnsi="Arial Narrow"/>
          <w:lang w:val="de-AT"/>
        </w:rPr>
        <w:t xml:space="preserve"> </w:t>
      </w:r>
      <w:proofErr w:type="spellStart"/>
      <w:r w:rsidRPr="00B34635">
        <w:rPr>
          <w:rFonts w:ascii="Arial Narrow" w:hAnsi="Arial Narrow"/>
          <w:lang w:val="de-AT"/>
        </w:rPr>
        <w:t>Lymphohistiozytose</w:t>
      </w:r>
      <w:proofErr w:type="spellEnd"/>
      <w:r w:rsidRPr="00B34635">
        <w:rPr>
          <w:rFonts w:ascii="Arial Narrow" w:hAnsi="Arial Narrow"/>
          <w:lang w:val="de-AT"/>
        </w:rPr>
        <w:t xml:space="preserve">", </w:t>
      </w:r>
      <w:r w:rsidR="002424F7">
        <w:rPr>
          <w:rFonts w:ascii="Arial Narrow" w:hAnsi="Arial Narrow"/>
          <w:lang w:val="de-AT"/>
        </w:rPr>
        <w:t>resümiert</w:t>
      </w:r>
      <w:r w:rsidRPr="00B34635">
        <w:rPr>
          <w:rFonts w:ascii="Arial Narrow" w:hAnsi="Arial Narrow"/>
          <w:lang w:val="de-AT"/>
        </w:rPr>
        <w:t xml:space="preserve"> Boztug. </w:t>
      </w:r>
    </w:p>
    <w:p w14:paraId="4950EFFA" w14:textId="77777777" w:rsidR="00B34635" w:rsidRPr="00B34635" w:rsidRDefault="00B34635" w:rsidP="00B34635">
      <w:pPr>
        <w:rPr>
          <w:rFonts w:ascii="Arial Narrow" w:hAnsi="Arial Narrow"/>
          <w:lang w:val="de-AT"/>
        </w:rPr>
      </w:pPr>
    </w:p>
    <w:p w14:paraId="41133172" w14:textId="0179D4C6" w:rsidR="00B34635" w:rsidRPr="00B34635" w:rsidRDefault="00EB1919" w:rsidP="00B34635">
      <w:pPr>
        <w:rPr>
          <w:rFonts w:ascii="Arial Narrow" w:hAnsi="Arial Narrow"/>
          <w:b/>
          <w:sz w:val="26"/>
          <w:szCs w:val="26"/>
          <w:lang w:val="de-AT"/>
        </w:rPr>
      </w:pPr>
      <w:r>
        <w:rPr>
          <w:rFonts w:ascii="Arial Narrow" w:hAnsi="Arial Narrow"/>
          <w:b/>
          <w:sz w:val="26"/>
          <w:szCs w:val="26"/>
          <w:lang w:val="de-AT"/>
        </w:rPr>
        <w:t>Schnelleres</w:t>
      </w:r>
      <w:r w:rsidR="00B34635" w:rsidRPr="00B34635">
        <w:rPr>
          <w:rFonts w:ascii="Arial Narrow" w:hAnsi="Arial Narrow"/>
          <w:b/>
          <w:sz w:val="26"/>
          <w:szCs w:val="26"/>
          <w:lang w:val="de-AT"/>
        </w:rPr>
        <w:t xml:space="preserve"> Screening für Patient</w:t>
      </w:r>
      <w:r>
        <w:rPr>
          <w:rFonts w:ascii="Arial Narrow" w:hAnsi="Arial Narrow"/>
          <w:b/>
          <w:sz w:val="26"/>
          <w:szCs w:val="26"/>
          <w:lang w:val="de-AT"/>
        </w:rPr>
        <w:t>(</w:t>
      </w:r>
      <w:proofErr w:type="spellStart"/>
      <w:r>
        <w:rPr>
          <w:rFonts w:ascii="Arial Narrow" w:hAnsi="Arial Narrow"/>
          <w:b/>
          <w:sz w:val="26"/>
          <w:szCs w:val="26"/>
          <w:lang w:val="de-AT"/>
        </w:rPr>
        <w:t>inn</w:t>
      </w:r>
      <w:proofErr w:type="spellEnd"/>
      <w:r>
        <w:rPr>
          <w:rFonts w:ascii="Arial Narrow" w:hAnsi="Arial Narrow"/>
          <w:b/>
          <w:sz w:val="26"/>
          <w:szCs w:val="26"/>
          <w:lang w:val="de-AT"/>
        </w:rPr>
        <w:t>)</w:t>
      </w:r>
      <w:r w:rsidR="00B34635" w:rsidRPr="00B34635">
        <w:rPr>
          <w:rFonts w:ascii="Arial Narrow" w:hAnsi="Arial Narrow"/>
          <w:b/>
          <w:sz w:val="26"/>
          <w:szCs w:val="26"/>
          <w:lang w:val="de-AT"/>
        </w:rPr>
        <w:t>en</w:t>
      </w:r>
    </w:p>
    <w:p w14:paraId="39E26D73" w14:textId="353AEA12" w:rsidR="00B34635" w:rsidRDefault="0042660D" w:rsidP="00B34635">
      <w:pPr>
        <w:rPr>
          <w:rFonts w:ascii="Arial Narrow" w:hAnsi="Arial Narrow"/>
          <w:lang w:val="de-AT"/>
        </w:rPr>
      </w:pPr>
      <w:r w:rsidRPr="00B34635">
        <w:rPr>
          <w:rFonts w:ascii="Arial Narrow" w:hAnsi="Arial Narrow"/>
          <w:lang w:val="de-AT"/>
        </w:rPr>
        <w:t xml:space="preserve">"Wir hoffen, dass unser Verständnis der molekularen Pathomechanismen von HLH </w:t>
      </w:r>
      <w:r>
        <w:rPr>
          <w:rFonts w:ascii="Arial Narrow" w:hAnsi="Arial Narrow"/>
          <w:lang w:val="de-AT"/>
        </w:rPr>
        <w:t xml:space="preserve">langfristig </w:t>
      </w:r>
      <w:r w:rsidRPr="00B34635">
        <w:rPr>
          <w:rFonts w:ascii="Arial Narrow" w:hAnsi="Arial Narrow"/>
          <w:lang w:val="de-AT"/>
        </w:rPr>
        <w:t xml:space="preserve">die Behandlung der Krankheit und die Prognose </w:t>
      </w:r>
      <w:r>
        <w:rPr>
          <w:rFonts w:ascii="Arial Narrow" w:hAnsi="Arial Narrow"/>
          <w:lang w:val="de-AT"/>
        </w:rPr>
        <w:t>verbessern</w:t>
      </w:r>
      <w:r w:rsidRPr="00B34635">
        <w:rPr>
          <w:rFonts w:ascii="Arial Narrow" w:hAnsi="Arial Narrow"/>
          <w:lang w:val="de-AT"/>
        </w:rPr>
        <w:t xml:space="preserve"> kann", </w:t>
      </w:r>
      <w:r>
        <w:rPr>
          <w:rFonts w:ascii="Arial Narrow" w:hAnsi="Arial Narrow"/>
          <w:lang w:val="de-AT"/>
        </w:rPr>
        <w:t>sagt</w:t>
      </w:r>
      <w:r w:rsidRPr="00B34635">
        <w:rPr>
          <w:rFonts w:ascii="Arial Narrow" w:hAnsi="Arial Narrow"/>
          <w:lang w:val="de-AT"/>
        </w:rPr>
        <w:t xml:space="preserve"> Boztug. </w:t>
      </w:r>
      <w:r w:rsidR="00B34635" w:rsidRPr="00B34635">
        <w:rPr>
          <w:rFonts w:ascii="Arial Narrow" w:hAnsi="Arial Narrow"/>
          <w:lang w:val="de-AT"/>
        </w:rPr>
        <w:t>Als kurzfristige Konsequenz kann der hier entdeckte RhoG-Mangel HLH-Patient</w:t>
      </w:r>
      <w:r w:rsidR="009B18B3">
        <w:rPr>
          <w:rFonts w:ascii="Arial Narrow" w:hAnsi="Arial Narrow"/>
          <w:lang w:val="de-AT"/>
        </w:rPr>
        <w:t>innen und -Patient</w:t>
      </w:r>
      <w:r w:rsidR="00B34635" w:rsidRPr="00B34635">
        <w:rPr>
          <w:rFonts w:ascii="Arial Narrow" w:hAnsi="Arial Narrow"/>
          <w:lang w:val="de-AT"/>
        </w:rPr>
        <w:t xml:space="preserve">en </w:t>
      </w:r>
      <w:r w:rsidR="00E86B7F">
        <w:rPr>
          <w:rFonts w:ascii="Arial Narrow" w:hAnsi="Arial Narrow"/>
          <w:lang w:val="de-AT"/>
        </w:rPr>
        <w:t xml:space="preserve">eine raschere </w:t>
      </w:r>
      <w:r w:rsidR="00F150B0">
        <w:rPr>
          <w:rFonts w:ascii="Arial Narrow" w:hAnsi="Arial Narrow"/>
          <w:lang w:val="de-AT"/>
        </w:rPr>
        <w:t>genetische Diagnose ermöglichen.</w:t>
      </w:r>
    </w:p>
    <w:p w14:paraId="2A25B31F" w14:textId="77777777" w:rsidR="0042660D" w:rsidRPr="00B34635" w:rsidRDefault="0042660D" w:rsidP="00B34635">
      <w:pPr>
        <w:rPr>
          <w:rFonts w:ascii="Arial Narrow" w:hAnsi="Arial Narrow"/>
          <w:lang w:val="de-AT"/>
        </w:rPr>
      </w:pPr>
    </w:p>
    <w:p w14:paraId="3E8D9B36" w14:textId="46ADFEB9" w:rsidR="00B34635" w:rsidRPr="00B34635" w:rsidRDefault="00B34635" w:rsidP="00B34635">
      <w:pPr>
        <w:rPr>
          <w:rFonts w:ascii="Arial Narrow" w:hAnsi="Arial Narrow"/>
          <w:lang w:val="de-AT"/>
        </w:rPr>
      </w:pPr>
      <w:r w:rsidRPr="00B34635">
        <w:rPr>
          <w:rFonts w:ascii="Arial Narrow" w:hAnsi="Arial Narrow"/>
          <w:lang w:val="de-AT"/>
        </w:rPr>
        <w:t>Diese Studie ist ein spannender Durchbruch, der neue wichtige wissenschaftliche Fragen aufwirft. "Die Entdeckung des RhoG-Mangels hat neue Einblicke in die molekularen Funktionen dieses Proteins eröffnet und hochrelevante Fragen aufgeworfen. Wir haben herausgefunden, dass RhoG sowohl das 'Zell</w:t>
      </w:r>
      <w:r w:rsidR="000D5F1A">
        <w:rPr>
          <w:rFonts w:ascii="Arial Narrow" w:hAnsi="Arial Narrow"/>
          <w:lang w:val="de-AT"/>
        </w:rPr>
        <w:t>-S</w:t>
      </w:r>
      <w:r w:rsidRPr="00B34635">
        <w:rPr>
          <w:rFonts w:ascii="Arial Narrow" w:hAnsi="Arial Narrow"/>
          <w:lang w:val="de-AT"/>
        </w:rPr>
        <w:t>kelett' als auch die Exozytose-Maschinerie reguliert. Jetzt sind wir sehr daran interessiert zu erfahren, wie RhoG deren Aktivität in Raum und Zeit koordiniert</w:t>
      </w:r>
      <w:r w:rsidR="00E86B7F">
        <w:rPr>
          <w:rFonts w:ascii="Arial Narrow" w:hAnsi="Arial Narrow"/>
          <w:lang w:val="de-AT"/>
        </w:rPr>
        <w:t xml:space="preserve"> und was das für Konsequenzen hat</w:t>
      </w:r>
      <w:r w:rsidRPr="00B34635">
        <w:rPr>
          <w:rFonts w:ascii="Arial Narrow" w:hAnsi="Arial Narrow"/>
          <w:lang w:val="de-AT"/>
        </w:rPr>
        <w:t xml:space="preserve">", sagt Kalinichenko. </w:t>
      </w:r>
    </w:p>
    <w:p w14:paraId="59883690" w14:textId="77777777" w:rsidR="00B34635" w:rsidRPr="00B34635" w:rsidRDefault="00B34635" w:rsidP="00B34635">
      <w:pPr>
        <w:rPr>
          <w:rFonts w:ascii="Arial Narrow" w:hAnsi="Arial Narrow"/>
          <w:lang w:val="de-AT"/>
        </w:rPr>
      </w:pPr>
    </w:p>
    <w:p w14:paraId="59A22B3F" w14:textId="772479C3" w:rsidR="00B34635" w:rsidRDefault="00B34635" w:rsidP="00B34635">
      <w:pPr>
        <w:rPr>
          <w:rFonts w:ascii="Arial Narrow" w:hAnsi="Arial Narrow"/>
          <w:b/>
          <w:sz w:val="26"/>
          <w:szCs w:val="26"/>
          <w:lang w:val="de-AT"/>
        </w:rPr>
      </w:pPr>
      <w:r w:rsidRPr="00B34635">
        <w:rPr>
          <w:rFonts w:ascii="Arial Narrow" w:hAnsi="Arial Narrow"/>
          <w:b/>
          <w:sz w:val="26"/>
          <w:szCs w:val="26"/>
          <w:lang w:val="de-AT"/>
        </w:rPr>
        <w:t>Gemeinsame Forschung an seltenen Krankheiten</w:t>
      </w:r>
    </w:p>
    <w:p w14:paraId="3D61F02C" w14:textId="04AEC559" w:rsidR="00B34635" w:rsidRPr="00B34635" w:rsidRDefault="00B34635" w:rsidP="00B34635">
      <w:pPr>
        <w:rPr>
          <w:rFonts w:ascii="Arial Narrow" w:hAnsi="Arial Narrow"/>
          <w:lang w:val="de-AT"/>
        </w:rPr>
      </w:pPr>
      <w:r w:rsidRPr="00B34635">
        <w:rPr>
          <w:rFonts w:ascii="Arial Narrow" w:hAnsi="Arial Narrow"/>
          <w:lang w:val="de-AT"/>
        </w:rPr>
        <w:t>Diese wissenschaftliche Arbeit wurde durch die Zusammenarbeit de</w:t>
      </w:r>
      <w:r w:rsidR="002B05D0">
        <w:rPr>
          <w:rFonts w:ascii="Arial Narrow" w:hAnsi="Arial Narrow"/>
          <w:lang w:val="de-AT"/>
        </w:rPr>
        <w:t xml:space="preserve">r St Anna Kinderkrebsforschung </w:t>
      </w:r>
      <w:r w:rsidRPr="00B34635">
        <w:rPr>
          <w:rFonts w:ascii="Arial Narrow" w:hAnsi="Arial Narrow"/>
          <w:lang w:val="de-AT"/>
        </w:rPr>
        <w:t xml:space="preserve">mit dem LBI-RUD, dem </w:t>
      </w:r>
      <w:proofErr w:type="spellStart"/>
      <w:r w:rsidRPr="00B34635">
        <w:rPr>
          <w:rFonts w:ascii="Arial Narrow" w:hAnsi="Arial Narrow"/>
          <w:lang w:val="de-AT"/>
        </w:rPr>
        <w:t>CeMM</w:t>
      </w:r>
      <w:proofErr w:type="spellEnd"/>
      <w:r w:rsidRPr="00B34635">
        <w:rPr>
          <w:rFonts w:ascii="Arial Narrow" w:hAnsi="Arial Narrow"/>
          <w:lang w:val="de-AT"/>
        </w:rPr>
        <w:t xml:space="preserve"> Forschungszentrum für Molekulare Medizin der Österreichischen Akademie der Wissenschaften, der Medizinischen Universität Wien und internationalen Partner</w:t>
      </w:r>
      <w:r w:rsidR="00EB1919">
        <w:rPr>
          <w:rFonts w:ascii="Arial Narrow" w:hAnsi="Arial Narrow"/>
          <w:lang w:val="de-AT"/>
        </w:rPr>
        <w:t>inne</w:t>
      </w:r>
      <w:r w:rsidRPr="00B34635">
        <w:rPr>
          <w:rFonts w:ascii="Arial Narrow" w:hAnsi="Arial Narrow"/>
          <w:lang w:val="de-AT"/>
        </w:rPr>
        <w:t>n</w:t>
      </w:r>
      <w:r w:rsidR="00EB1919">
        <w:rPr>
          <w:rFonts w:ascii="Arial Narrow" w:hAnsi="Arial Narrow"/>
          <w:lang w:val="de-AT"/>
        </w:rPr>
        <w:t xml:space="preserve"> und Partnern</w:t>
      </w:r>
      <w:r w:rsidRPr="00B34635">
        <w:rPr>
          <w:rFonts w:ascii="Arial Narrow" w:hAnsi="Arial Narrow"/>
          <w:lang w:val="de-AT"/>
        </w:rPr>
        <w:t xml:space="preserve"> ermöglicht. Besond</w:t>
      </w:r>
      <w:r w:rsidR="00396115">
        <w:rPr>
          <w:rFonts w:ascii="Arial Narrow" w:hAnsi="Arial Narrow"/>
          <w:lang w:val="de-AT"/>
        </w:rPr>
        <w:t>erer Dank geht an die Co-Senior</w:t>
      </w:r>
      <w:r w:rsidR="0055528D">
        <w:rPr>
          <w:rFonts w:ascii="Arial Narrow" w:hAnsi="Arial Narrow"/>
          <w:lang w:val="de-AT"/>
        </w:rPr>
        <w:t>a</w:t>
      </w:r>
      <w:r w:rsidRPr="00B34635">
        <w:rPr>
          <w:rFonts w:ascii="Arial Narrow" w:hAnsi="Arial Narrow"/>
          <w:lang w:val="de-AT"/>
        </w:rPr>
        <w:t>utor</w:t>
      </w:r>
      <w:r w:rsidR="00EB1919">
        <w:rPr>
          <w:rFonts w:ascii="Arial Narrow" w:hAnsi="Arial Narrow"/>
          <w:lang w:val="de-AT"/>
        </w:rPr>
        <w:t>inn</w:t>
      </w:r>
      <w:r w:rsidRPr="00B34635">
        <w:rPr>
          <w:rFonts w:ascii="Arial Narrow" w:hAnsi="Arial Narrow"/>
          <w:lang w:val="de-AT"/>
        </w:rPr>
        <w:t>en</w:t>
      </w:r>
      <w:r w:rsidR="00EB1919">
        <w:rPr>
          <w:rFonts w:ascii="Arial Narrow" w:hAnsi="Arial Narrow"/>
          <w:lang w:val="de-AT"/>
        </w:rPr>
        <w:t xml:space="preserve"> und </w:t>
      </w:r>
      <w:r w:rsidR="0055528D">
        <w:rPr>
          <w:rFonts w:ascii="Arial Narrow" w:hAnsi="Arial Narrow"/>
          <w:lang w:val="de-AT"/>
        </w:rPr>
        <w:t>-a</w:t>
      </w:r>
      <w:r w:rsidR="00EB1919">
        <w:rPr>
          <w:rFonts w:ascii="Arial Narrow" w:hAnsi="Arial Narrow"/>
          <w:lang w:val="de-AT"/>
        </w:rPr>
        <w:t>utoren</w:t>
      </w:r>
      <w:r w:rsidRPr="00B34635">
        <w:rPr>
          <w:rFonts w:ascii="Arial Narrow" w:hAnsi="Arial Narrow"/>
          <w:lang w:val="de-AT"/>
        </w:rPr>
        <w:t xml:space="preserve"> Janna Saarela (</w:t>
      </w:r>
      <w:r w:rsidR="000A720E" w:rsidRPr="000A720E">
        <w:rPr>
          <w:rFonts w:ascii="Arial Narrow" w:hAnsi="Arial Narrow"/>
          <w:lang w:val="de-AT"/>
        </w:rPr>
        <w:t xml:space="preserve">Institute </w:t>
      </w:r>
      <w:proofErr w:type="spellStart"/>
      <w:r w:rsidR="000A720E" w:rsidRPr="000A720E">
        <w:rPr>
          <w:rFonts w:ascii="Arial Narrow" w:hAnsi="Arial Narrow"/>
          <w:lang w:val="de-AT"/>
        </w:rPr>
        <w:t>for</w:t>
      </w:r>
      <w:proofErr w:type="spellEnd"/>
      <w:r w:rsidR="000A720E" w:rsidRPr="000A720E">
        <w:rPr>
          <w:rFonts w:ascii="Arial Narrow" w:hAnsi="Arial Narrow"/>
          <w:lang w:val="de-AT"/>
        </w:rPr>
        <w:t xml:space="preserve"> </w:t>
      </w:r>
      <w:proofErr w:type="spellStart"/>
      <w:r w:rsidR="000A720E" w:rsidRPr="000A720E">
        <w:rPr>
          <w:rFonts w:ascii="Arial Narrow" w:hAnsi="Arial Narrow"/>
          <w:lang w:val="de-AT"/>
        </w:rPr>
        <w:t>Molecular</w:t>
      </w:r>
      <w:proofErr w:type="spellEnd"/>
      <w:r w:rsidR="000A720E" w:rsidRPr="000A720E">
        <w:rPr>
          <w:rFonts w:ascii="Arial Narrow" w:hAnsi="Arial Narrow"/>
          <w:lang w:val="de-AT"/>
        </w:rPr>
        <w:t xml:space="preserve"> </w:t>
      </w:r>
      <w:proofErr w:type="spellStart"/>
      <w:r w:rsidR="000A720E" w:rsidRPr="000A720E">
        <w:rPr>
          <w:rFonts w:ascii="Arial Narrow" w:hAnsi="Arial Narrow"/>
          <w:lang w:val="de-AT"/>
        </w:rPr>
        <w:t>Medicine</w:t>
      </w:r>
      <w:proofErr w:type="spellEnd"/>
      <w:r w:rsidR="000A720E" w:rsidRPr="000A720E">
        <w:rPr>
          <w:rFonts w:ascii="Arial Narrow" w:hAnsi="Arial Narrow"/>
          <w:lang w:val="de-AT"/>
        </w:rPr>
        <w:t xml:space="preserve"> </w:t>
      </w:r>
      <w:proofErr w:type="spellStart"/>
      <w:r w:rsidR="000A720E" w:rsidRPr="000A720E">
        <w:rPr>
          <w:rFonts w:ascii="Arial Narrow" w:hAnsi="Arial Narrow"/>
          <w:lang w:val="de-AT"/>
        </w:rPr>
        <w:t>Finland</w:t>
      </w:r>
      <w:proofErr w:type="spellEnd"/>
      <w:r w:rsidR="000A720E" w:rsidRPr="000A720E">
        <w:rPr>
          <w:rFonts w:ascii="Arial Narrow" w:hAnsi="Arial Narrow"/>
          <w:lang w:val="de-AT"/>
        </w:rPr>
        <w:t xml:space="preserve">, Helsinki, </w:t>
      </w:r>
      <w:proofErr w:type="spellStart"/>
      <w:r w:rsidR="000A720E" w:rsidRPr="000A720E">
        <w:rPr>
          <w:rFonts w:ascii="Arial Narrow" w:hAnsi="Arial Narrow"/>
          <w:lang w:val="de-AT"/>
        </w:rPr>
        <w:t>Finland</w:t>
      </w:r>
      <w:proofErr w:type="spellEnd"/>
      <w:r w:rsidR="000A720E">
        <w:rPr>
          <w:rFonts w:ascii="Arial Narrow" w:hAnsi="Arial Narrow"/>
          <w:lang w:val="de-AT"/>
        </w:rPr>
        <w:t xml:space="preserve">, </w:t>
      </w:r>
      <w:proofErr w:type="spellStart"/>
      <w:r w:rsidR="000A720E">
        <w:rPr>
          <w:rFonts w:ascii="Arial Narrow" w:hAnsi="Arial Narrow"/>
          <w:lang w:val="de-AT"/>
        </w:rPr>
        <w:t>and</w:t>
      </w:r>
      <w:proofErr w:type="spellEnd"/>
      <w:r w:rsidR="000A720E">
        <w:rPr>
          <w:rFonts w:ascii="Arial Narrow" w:hAnsi="Arial Narrow"/>
          <w:lang w:val="de-AT"/>
        </w:rPr>
        <w:t xml:space="preserve"> </w:t>
      </w:r>
      <w:proofErr w:type="spellStart"/>
      <w:r w:rsidRPr="000A720E">
        <w:rPr>
          <w:rFonts w:ascii="Arial Narrow" w:hAnsi="Arial Narrow"/>
          <w:lang w:val="de-AT"/>
        </w:rPr>
        <w:t>Centre</w:t>
      </w:r>
      <w:proofErr w:type="spellEnd"/>
      <w:r w:rsidRPr="000A720E">
        <w:rPr>
          <w:rFonts w:ascii="Arial Narrow" w:hAnsi="Arial Narrow"/>
          <w:lang w:val="de-AT"/>
        </w:rPr>
        <w:t xml:space="preserve"> </w:t>
      </w:r>
      <w:proofErr w:type="spellStart"/>
      <w:r w:rsidRPr="000A720E">
        <w:rPr>
          <w:rFonts w:ascii="Arial Narrow" w:hAnsi="Arial Narrow"/>
          <w:lang w:val="de-AT"/>
        </w:rPr>
        <w:t>for</w:t>
      </w:r>
      <w:proofErr w:type="spellEnd"/>
      <w:r w:rsidRPr="000A720E">
        <w:rPr>
          <w:rFonts w:ascii="Arial Narrow" w:hAnsi="Arial Narrow"/>
          <w:lang w:val="de-AT"/>
        </w:rPr>
        <w:t xml:space="preserve"> </w:t>
      </w:r>
      <w:proofErr w:type="spellStart"/>
      <w:r w:rsidRPr="000A720E">
        <w:rPr>
          <w:rFonts w:ascii="Arial Narrow" w:hAnsi="Arial Narrow"/>
          <w:lang w:val="de-AT"/>
        </w:rPr>
        <w:t>Molecular</w:t>
      </w:r>
      <w:proofErr w:type="spellEnd"/>
      <w:r w:rsidRPr="000A720E">
        <w:rPr>
          <w:rFonts w:ascii="Arial Narrow" w:hAnsi="Arial Narrow"/>
          <w:lang w:val="de-AT"/>
        </w:rPr>
        <w:t xml:space="preserve"> Medicine Norway, Oslo, Norwegen) und Mikko R.J. Seppänen (Rare Diseases Center, Children's Hospital, University of Helsinki, Finnland) sowie Yenan T. Bryceson (Karolinska Institute, Stockholm, Schweden). </w:t>
      </w:r>
      <w:r w:rsidRPr="00B34635">
        <w:rPr>
          <w:rFonts w:ascii="Arial Narrow" w:hAnsi="Arial Narrow"/>
          <w:lang w:val="de-AT"/>
        </w:rPr>
        <w:t xml:space="preserve">Der Patient wurde in die laufende FINPIDD-Studienreihe </w:t>
      </w:r>
      <w:r w:rsidR="000D5F1A">
        <w:rPr>
          <w:rFonts w:ascii="Arial Narrow" w:hAnsi="Arial Narrow"/>
          <w:lang w:val="de-AT"/>
        </w:rPr>
        <w:t>aufgenommen und wird in</w:t>
      </w:r>
      <w:r w:rsidRPr="00B34635">
        <w:rPr>
          <w:rFonts w:ascii="Arial Narrow" w:hAnsi="Arial Narrow"/>
          <w:lang w:val="de-AT"/>
        </w:rPr>
        <w:t xml:space="preserve"> der Universitätsklinik Helsinki </w:t>
      </w:r>
      <w:r w:rsidR="000D5F1A">
        <w:rPr>
          <w:rFonts w:ascii="Arial Narrow" w:hAnsi="Arial Narrow"/>
          <w:lang w:val="de-AT"/>
        </w:rPr>
        <w:t>medizinisch versorgt</w:t>
      </w:r>
      <w:r w:rsidRPr="00B34635">
        <w:rPr>
          <w:rFonts w:ascii="Arial Narrow" w:hAnsi="Arial Narrow"/>
          <w:lang w:val="de-AT"/>
        </w:rPr>
        <w:t xml:space="preserve">. </w:t>
      </w:r>
    </w:p>
    <w:p w14:paraId="71478B1E" w14:textId="77777777" w:rsidR="00B34635" w:rsidRPr="00B34635" w:rsidRDefault="00B34635" w:rsidP="00B34635">
      <w:pPr>
        <w:rPr>
          <w:rFonts w:ascii="Arial Narrow" w:hAnsi="Arial Narrow"/>
          <w:lang w:val="de-AT"/>
        </w:rPr>
      </w:pPr>
    </w:p>
    <w:p w14:paraId="42FAC3D9" w14:textId="3A3698A3" w:rsidR="005E0792" w:rsidRDefault="00B34635" w:rsidP="005E0792">
      <w:pPr>
        <w:rPr>
          <w:rFonts w:ascii="Arial Narrow" w:hAnsi="Arial Narrow"/>
          <w:b/>
          <w:lang w:val="en-US"/>
        </w:rPr>
      </w:pPr>
      <w:proofErr w:type="spellStart"/>
      <w:r>
        <w:rPr>
          <w:rFonts w:ascii="Arial Narrow" w:hAnsi="Arial Narrow"/>
          <w:b/>
          <w:lang w:val="en-US"/>
        </w:rPr>
        <w:t>Publik</w:t>
      </w:r>
      <w:r w:rsidR="005E0792">
        <w:rPr>
          <w:rFonts w:ascii="Arial Narrow" w:hAnsi="Arial Narrow"/>
          <w:b/>
          <w:lang w:val="en-US"/>
        </w:rPr>
        <w:t>ation</w:t>
      </w:r>
      <w:proofErr w:type="spellEnd"/>
      <w:r w:rsidR="005E0792">
        <w:rPr>
          <w:rFonts w:ascii="Arial Narrow" w:hAnsi="Arial Narrow"/>
          <w:b/>
          <w:lang w:val="en-US"/>
        </w:rPr>
        <w:t>:</w:t>
      </w:r>
    </w:p>
    <w:p w14:paraId="6EA63D35" w14:textId="2BD26F0B" w:rsidR="005E0792" w:rsidRPr="00DA6DC3" w:rsidRDefault="005E0792" w:rsidP="005E0792">
      <w:pPr>
        <w:rPr>
          <w:rFonts w:ascii="Arial Narrow" w:hAnsi="Arial Narrow"/>
          <w:u w:val="single"/>
          <w:lang w:val="en-US"/>
        </w:rPr>
      </w:pPr>
      <w:proofErr w:type="spellStart"/>
      <w:r w:rsidRPr="00DA6DC3">
        <w:rPr>
          <w:rFonts w:ascii="Arial Narrow" w:hAnsi="Arial Narrow"/>
          <w:u w:val="single"/>
          <w:lang w:val="en-US"/>
        </w:rPr>
        <w:t>RhoG</w:t>
      </w:r>
      <w:proofErr w:type="spellEnd"/>
      <w:r w:rsidRPr="00DA6DC3">
        <w:rPr>
          <w:rFonts w:ascii="Arial Narrow" w:hAnsi="Arial Narrow"/>
          <w:u w:val="single"/>
          <w:lang w:val="en-US"/>
        </w:rPr>
        <w:t xml:space="preserve"> deficiency abrogates cytotoxicity of human lymphocytes and causes hemophagocytic lymphohistiocytosis</w:t>
      </w:r>
    </w:p>
    <w:p w14:paraId="4C7E8C91" w14:textId="07B7A372" w:rsidR="005E0792" w:rsidRPr="001D1BD5" w:rsidRDefault="005E0792" w:rsidP="005E0792">
      <w:pPr>
        <w:rPr>
          <w:rFonts w:ascii="Arial Narrow" w:hAnsi="Arial Narrow"/>
          <w:lang w:val="en-US"/>
        </w:rPr>
      </w:pPr>
      <w:r w:rsidRPr="005E0792">
        <w:rPr>
          <w:rFonts w:ascii="Arial Narrow" w:hAnsi="Arial Narrow"/>
          <w:lang w:val="en-US"/>
        </w:rPr>
        <w:t xml:space="preserve">Artem Kalinichenko, Giovanna </w:t>
      </w:r>
      <w:proofErr w:type="spellStart"/>
      <w:r w:rsidRPr="005E0792">
        <w:rPr>
          <w:rFonts w:ascii="Arial Narrow" w:hAnsi="Arial Narrow"/>
          <w:lang w:val="en-US"/>
        </w:rPr>
        <w:t>Perinetti</w:t>
      </w:r>
      <w:proofErr w:type="spellEnd"/>
      <w:r w:rsidRPr="005E0792">
        <w:rPr>
          <w:rFonts w:ascii="Arial Narrow" w:hAnsi="Arial Narrow"/>
          <w:lang w:val="en-US"/>
        </w:rPr>
        <w:t xml:space="preserve"> </w:t>
      </w:r>
      <w:proofErr w:type="spellStart"/>
      <w:r w:rsidRPr="005E0792">
        <w:rPr>
          <w:rFonts w:ascii="Arial Narrow" w:hAnsi="Arial Narrow"/>
          <w:lang w:val="en-US"/>
        </w:rPr>
        <w:t>Casoni</w:t>
      </w:r>
      <w:proofErr w:type="spellEnd"/>
      <w:r w:rsidR="001D1BD5">
        <w:rPr>
          <w:rFonts w:ascii="Arial Narrow" w:hAnsi="Arial Narrow"/>
          <w:lang w:val="en-US"/>
        </w:rPr>
        <w:t>*</w:t>
      </w:r>
      <w:r w:rsidRPr="005E0792">
        <w:rPr>
          <w:rFonts w:ascii="Arial Narrow" w:hAnsi="Arial Narrow"/>
          <w:lang w:val="en-US"/>
        </w:rPr>
        <w:t xml:space="preserve">, </w:t>
      </w:r>
      <w:proofErr w:type="spellStart"/>
      <w:r w:rsidRPr="005E0792">
        <w:rPr>
          <w:rFonts w:ascii="Arial Narrow" w:hAnsi="Arial Narrow"/>
          <w:lang w:val="en-US"/>
        </w:rPr>
        <w:t>Loic</w:t>
      </w:r>
      <w:proofErr w:type="spellEnd"/>
      <w:r w:rsidRPr="005E0792">
        <w:rPr>
          <w:rFonts w:ascii="Arial Narrow" w:hAnsi="Arial Narrow"/>
          <w:lang w:val="en-US"/>
        </w:rPr>
        <w:t xml:space="preserve"> </w:t>
      </w:r>
      <w:proofErr w:type="spellStart"/>
      <w:r w:rsidRPr="005E0792">
        <w:rPr>
          <w:rFonts w:ascii="Arial Narrow" w:hAnsi="Arial Narrow"/>
          <w:lang w:val="en-US"/>
        </w:rPr>
        <w:t>Dupre</w:t>
      </w:r>
      <w:proofErr w:type="spellEnd"/>
      <w:r w:rsidR="001D1BD5">
        <w:rPr>
          <w:rFonts w:ascii="Arial Narrow" w:hAnsi="Arial Narrow"/>
          <w:lang w:val="en-US"/>
        </w:rPr>
        <w:t>*</w:t>
      </w:r>
      <w:r w:rsidRPr="005E0792">
        <w:rPr>
          <w:rFonts w:ascii="Arial Narrow" w:hAnsi="Arial Narrow"/>
          <w:lang w:val="en-US"/>
        </w:rPr>
        <w:t>, Luca C. Trotta</w:t>
      </w:r>
      <w:r w:rsidR="001D1BD5">
        <w:rPr>
          <w:rFonts w:ascii="Arial Narrow" w:hAnsi="Arial Narrow"/>
          <w:lang w:val="en-US"/>
        </w:rPr>
        <w:t>*</w:t>
      </w:r>
      <w:r w:rsidRPr="005E0792">
        <w:rPr>
          <w:rFonts w:ascii="Arial Narrow" w:hAnsi="Arial Narrow"/>
          <w:lang w:val="en-US"/>
        </w:rPr>
        <w:t>, J</w:t>
      </w:r>
      <w:r w:rsidR="001D1BD5">
        <w:rPr>
          <w:rFonts w:ascii="Arial Narrow" w:hAnsi="Arial Narrow"/>
          <w:lang w:val="en-US"/>
        </w:rPr>
        <w:t xml:space="preserve">akob </w:t>
      </w:r>
      <w:proofErr w:type="spellStart"/>
      <w:r w:rsidR="001D1BD5">
        <w:rPr>
          <w:rFonts w:ascii="Arial Narrow" w:hAnsi="Arial Narrow"/>
          <w:lang w:val="en-US"/>
        </w:rPr>
        <w:t>Huemer</w:t>
      </w:r>
      <w:proofErr w:type="spellEnd"/>
      <w:r w:rsidR="001D1BD5">
        <w:rPr>
          <w:rFonts w:ascii="Arial Narrow" w:hAnsi="Arial Narrow"/>
          <w:lang w:val="en-US"/>
        </w:rPr>
        <w:t xml:space="preserve">, Donatella </w:t>
      </w:r>
      <w:proofErr w:type="spellStart"/>
      <w:r w:rsidR="001D1BD5">
        <w:rPr>
          <w:rFonts w:ascii="Arial Narrow" w:hAnsi="Arial Narrow"/>
          <w:lang w:val="en-US"/>
        </w:rPr>
        <w:t>Galgano</w:t>
      </w:r>
      <w:proofErr w:type="spellEnd"/>
      <w:r w:rsidRPr="005E0792">
        <w:rPr>
          <w:rFonts w:ascii="Arial Narrow" w:hAnsi="Arial Narrow"/>
          <w:lang w:val="en-US"/>
        </w:rPr>
        <w:t xml:space="preserve">, </w:t>
      </w:r>
      <w:proofErr w:type="spellStart"/>
      <w:r w:rsidRPr="005E0792">
        <w:rPr>
          <w:rFonts w:ascii="Arial Narrow" w:hAnsi="Arial Narrow"/>
          <w:lang w:val="en-US"/>
        </w:rPr>
        <w:t>Yolla</w:t>
      </w:r>
      <w:proofErr w:type="spellEnd"/>
      <w:r w:rsidRPr="005E0792">
        <w:rPr>
          <w:rFonts w:ascii="Arial Narrow" w:hAnsi="Arial Narrow"/>
          <w:lang w:val="en-US"/>
        </w:rPr>
        <w:t xml:space="preserve"> German, Ben </w:t>
      </w:r>
      <w:proofErr w:type="spellStart"/>
      <w:r w:rsidRPr="005E0792">
        <w:rPr>
          <w:rFonts w:ascii="Arial Narrow" w:hAnsi="Arial Narrow"/>
          <w:lang w:val="en-US"/>
        </w:rPr>
        <w:t>Haladik</w:t>
      </w:r>
      <w:proofErr w:type="spellEnd"/>
      <w:r w:rsidRPr="005E0792">
        <w:rPr>
          <w:rFonts w:ascii="Arial Narrow" w:hAnsi="Arial Narrow"/>
          <w:lang w:val="en-US"/>
        </w:rPr>
        <w:t xml:space="preserve">, Julia Pazmandi, Marini </w:t>
      </w:r>
      <w:proofErr w:type="spellStart"/>
      <w:r w:rsidRPr="005E0792">
        <w:rPr>
          <w:rFonts w:ascii="Arial Narrow" w:hAnsi="Arial Narrow"/>
          <w:lang w:val="en-US"/>
        </w:rPr>
        <w:t>Thian</w:t>
      </w:r>
      <w:proofErr w:type="spellEnd"/>
      <w:r w:rsidRPr="005E0792">
        <w:rPr>
          <w:rFonts w:ascii="Arial Narrow" w:hAnsi="Arial Narrow"/>
          <w:lang w:val="en-US"/>
        </w:rPr>
        <w:t xml:space="preserve">, </w:t>
      </w:r>
      <w:proofErr w:type="spellStart"/>
      <w:r w:rsidRPr="005E0792">
        <w:rPr>
          <w:rFonts w:ascii="Arial Narrow" w:hAnsi="Arial Narrow"/>
          <w:lang w:val="en-US"/>
        </w:rPr>
        <w:t>Özlem</w:t>
      </w:r>
      <w:proofErr w:type="spellEnd"/>
      <w:r w:rsidRPr="005E0792">
        <w:rPr>
          <w:rFonts w:ascii="Arial Narrow" w:hAnsi="Arial Narrow"/>
          <w:lang w:val="en-US"/>
        </w:rPr>
        <w:t xml:space="preserve"> </w:t>
      </w:r>
      <w:proofErr w:type="spellStart"/>
      <w:r w:rsidRPr="005E0792">
        <w:rPr>
          <w:rFonts w:ascii="Arial Narrow" w:hAnsi="Arial Narrow"/>
          <w:lang w:val="en-US"/>
        </w:rPr>
        <w:t>Yüce</w:t>
      </w:r>
      <w:proofErr w:type="spellEnd"/>
      <w:r w:rsidRPr="005E0792">
        <w:rPr>
          <w:rFonts w:ascii="Arial Narrow" w:hAnsi="Arial Narrow"/>
          <w:lang w:val="en-US"/>
        </w:rPr>
        <w:t xml:space="preserve"> </w:t>
      </w:r>
      <w:proofErr w:type="spellStart"/>
      <w:r w:rsidRPr="005E0792">
        <w:rPr>
          <w:rFonts w:ascii="Arial Narrow" w:hAnsi="Arial Narrow"/>
          <w:lang w:val="en-US"/>
        </w:rPr>
        <w:t>Petronczki</w:t>
      </w:r>
      <w:proofErr w:type="spellEnd"/>
      <w:r w:rsidRPr="005E0792">
        <w:rPr>
          <w:rFonts w:ascii="Arial Narrow" w:hAnsi="Arial Narrow"/>
          <w:lang w:val="en-US"/>
        </w:rPr>
        <w:t xml:space="preserve">, Samuel C.C Chiang, </w:t>
      </w:r>
      <w:proofErr w:type="spellStart"/>
      <w:r w:rsidRPr="005E0792">
        <w:rPr>
          <w:rFonts w:ascii="Arial Narrow" w:hAnsi="Arial Narrow"/>
          <w:lang w:val="en-US"/>
        </w:rPr>
        <w:t>Mervi</w:t>
      </w:r>
      <w:proofErr w:type="spellEnd"/>
      <w:r w:rsidRPr="005E0792">
        <w:rPr>
          <w:rFonts w:ascii="Arial Narrow" w:hAnsi="Arial Narrow"/>
          <w:lang w:val="en-US"/>
        </w:rPr>
        <w:t xml:space="preserve"> H </w:t>
      </w:r>
      <w:proofErr w:type="spellStart"/>
      <w:r w:rsidRPr="005E0792">
        <w:rPr>
          <w:rFonts w:ascii="Arial Narrow" w:hAnsi="Arial Narrow"/>
          <w:lang w:val="en-US"/>
        </w:rPr>
        <w:t>Taskinen</w:t>
      </w:r>
      <w:proofErr w:type="spellEnd"/>
      <w:r w:rsidRPr="005E0792">
        <w:rPr>
          <w:rFonts w:ascii="Arial Narrow" w:hAnsi="Arial Narrow"/>
          <w:lang w:val="en-US"/>
        </w:rPr>
        <w:t xml:space="preserve">, Anne </w:t>
      </w:r>
      <w:proofErr w:type="spellStart"/>
      <w:r w:rsidRPr="005E0792">
        <w:rPr>
          <w:rFonts w:ascii="Arial Narrow" w:hAnsi="Arial Narrow"/>
          <w:lang w:val="en-US"/>
        </w:rPr>
        <w:t>Hekkala</w:t>
      </w:r>
      <w:proofErr w:type="spellEnd"/>
      <w:r w:rsidRPr="005E0792">
        <w:rPr>
          <w:rFonts w:ascii="Arial Narrow" w:hAnsi="Arial Narrow"/>
          <w:lang w:val="en-US"/>
        </w:rPr>
        <w:t xml:space="preserve">, </w:t>
      </w:r>
      <w:proofErr w:type="spellStart"/>
      <w:r w:rsidRPr="005E0792">
        <w:rPr>
          <w:rFonts w:ascii="Arial Narrow" w:hAnsi="Arial Narrow"/>
          <w:lang w:val="en-US"/>
        </w:rPr>
        <w:t>Saila</w:t>
      </w:r>
      <w:proofErr w:type="spellEnd"/>
      <w:r w:rsidRPr="005E0792">
        <w:rPr>
          <w:rFonts w:ascii="Arial Narrow" w:hAnsi="Arial Narrow"/>
          <w:lang w:val="en-US"/>
        </w:rPr>
        <w:t xml:space="preserve"> </w:t>
      </w:r>
      <w:proofErr w:type="spellStart"/>
      <w:r w:rsidRPr="005E0792">
        <w:rPr>
          <w:rFonts w:ascii="Arial Narrow" w:hAnsi="Arial Narrow"/>
          <w:lang w:val="en-US"/>
        </w:rPr>
        <w:t>Kauppila</w:t>
      </w:r>
      <w:proofErr w:type="spellEnd"/>
      <w:r w:rsidRPr="005E0792">
        <w:rPr>
          <w:rFonts w:ascii="Arial Narrow" w:hAnsi="Arial Narrow"/>
          <w:lang w:val="en-US"/>
        </w:rPr>
        <w:t xml:space="preserve">, </w:t>
      </w:r>
      <w:proofErr w:type="spellStart"/>
      <w:r w:rsidRPr="005E0792">
        <w:rPr>
          <w:rFonts w:ascii="Arial Narrow" w:hAnsi="Arial Narrow"/>
          <w:lang w:val="en-US"/>
        </w:rPr>
        <w:t>Outi</w:t>
      </w:r>
      <w:proofErr w:type="spellEnd"/>
      <w:r w:rsidRPr="005E0792">
        <w:rPr>
          <w:rFonts w:ascii="Arial Narrow" w:hAnsi="Arial Narrow"/>
          <w:lang w:val="en-US"/>
        </w:rPr>
        <w:t xml:space="preserve"> Lindgren, Terhi </w:t>
      </w:r>
      <w:r w:rsidR="001D1BD5">
        <w:rPr>
          <w:rFonts w:ascii="Arial Narrow" w:hAnsi="Arial Narrow"/>
          <w:lang w:val="en-US"/>
        </w:rPr>
        <w:t>Tapiainen, Michael J. Kraakman,</w:t>
      </w:r>
      <w:r w:rsidRPr="005E0792">
        <w:rPr>
          <w:rFonts w:ascii="Arial Narrow" w:hAnsi="Arial Narrow"/>
          <w:lang w:val="en-US"/>
        </w:rPr>
        <w:t xml:space="preserve"> Kim </w:t>
      </w:r>
      <w:proofErr w:type="spellStart"/>
      <w:r w:rsidRPr="005E0792">
        <w:rPr>
          <w:rFonts w:ascii="Arial Narrow" w:hAnsi="Arial Narrow"/>
          <w:lang w:val="en-US"/>
        </w:rPr>
        <w:t>Vettenranta</w:t>
      </w:r>
      <w:proofErr w:type="spellEnd"/>
      <w:r w:rsidRPr="005E0792">
        <w:rPr>
          <w:rFonts w:ascii="Arial Narrow" w:hAnsi="Arial Narrow"/>
          <w:lang w:val="en-US"/>
        </w:rPr>
        <w:t>, Alexis J. Lomakin, Janna Saarela</w:t>
      </w:r>
      <w:r w:rsidR="001D1BD5" w:rsidRPr="001D1BD5">
        <w:rPr>
          <w:rFonts w:ascii="Arial Narrow" w:hAnsi="Arial Narrow"/>
          <w:vertAlign w:val="superscript"/>
          <w:lang w:val="en-US"/>
        </w:rPr>
        <w:t>§</w:t>
      </w:r>
      <w:r w:rsidR="001D1BD5">
        <w:rPr>
          <w:rFonts w:ascii="Arial Narrow" w:hAnsi="Arial Narrow"/>
          <w:vertAlign w:val="superscript"/>
          <w:lang w:val="en-US"/>
        </w:rPr>
        <w:t xml:space="preserve"> </w:t>
      </w:r>
      <w:r w:rsidRPr="005E0792">
        <w:rPr>
          <w:rFonts w:ascii="Arial Narrow" w:hAnsi="Arial Narrow"/>
          <w:lang w:val="en-US"/>
        </w:rPr>
        <w:t>, Mikko R J Seppänen</w:t>
      </w:r>
      <w:r w:rsidR="001D1BD5" w:rsidRPr="001D1BD5">
        <w:rPr>
          <w:rFonts w:ascii="Arial Narrow" w:hAnsi="Arial Narrow"/>
          <w:vertAlign w:val="superscript"/>
          <w:lang w:val="en-US"/>
        </w:rPr>
        <w:t>§</w:t>
      </w:r>
      <w:r w:rsidR="001D1BD5">
        <w:rPr>
          <w:rFonts w:ascii="Arial Narrow" w:hAnsi="Arial Narrow"/>
          <w:lang w:val="en-US"/>
        </w:rPr>
        <w:t xml:space="preserve">, </w:t>
      </w:r>
      <w:r w:rsidRPr="001D1BD5">
        <w:rPr>
          <w:rFonts w:ascii="Arial Narrow" w:hAnsi="Arial Narrow"/>
          <w:lang w:val="en-US"/>
        </w:rPr>
        <w:t>Yenan T Bryceson</w:t>
      </w:r>
      <w:r w:rsidR="001D1BD5" w:rsidRPr="001D1BD5">
        <w:rPr>
          <w:rFonts w:ascii="Arial Narrow" w:hAnsi="Arial Narrow"/>
          <w:vertAlign w:val="superscript"/>
          <w:lang w:val="en-US"/>
        </w:rPr>
        <w:t>§</w:t>
      </w:r>
      <w:r w:rsidR="001D1BD5">
        <w:rPr>
          <w:rFonts w:ascii="Arial Narrow" w:hAnsi="Arial Narrow"/>
          <w:lang w:val="en-US"/>
        </w:rPr>
        <w:t>,</w:t>
      </w:r>
      <w:r w:rsidRPr="001D1BD5">
        <w:rPr>
          <w:rFonts w:ascii="Arial Narrow" w:hAnsi="Arial Narrow"/>
          <w:lang w:val="en-US"/>
        </w:rPr>
        <w:t xml:space="preserve"> Kaan Boztug</w:t>
      </w:r>
      <w:r w:rsidR="001D1BD5" w:rsidRPr="001D1BD5">
        <w:rPr>
          <w:rFonts w:ascii="Arial Narrow" w:hAnsi="Arial Narrow"/>
          <w:vertAlign w:val="superscript"/>
          <w:lang w:val="en-US"/>
        </w:rPr>
        <w:t>§‡</w:t>
      </w:r>
    </w:p>
    <w:p w14:paraId="6BC8AD30" w14:textId="77777777" w:rsidR="005E0792" w:rsidRPr="005E0792" w:rsidRDefault="005E0792" w:rsidP="005E0792">
      <w:pPr>
        <w:rPr>
          <w:rFonts w:ascii="Arial Narrow" w:hAnsi="Arial Narrow"/>
          <w:lang w:val="en-US"/>
        </w:rPr>
      </w:pPr>
      <w:r w:rsidRPr="005E0792">
        <w:rPr>
          <w:rFonts w:ascii="Arial Narrow" w:hAnsi="Arial Narrow"/>
          <w:lang w:val="en-US"/>
        </w:rPr>
        <w:t xml:space="preserve">* </w:t>
      </w:r>
      <w:proofErr w:type="gramStart"/>
      <w:r w:rsidRPr="005E0792">
        <w:rPr>
          <w:rFonts w:ascii="Arial Narrow" w:hAnsi="Arial Narrow"/>
          <w:lang w:val="en-US"/>
        </w:rPr>
        <w:t>these</w:t>
      </w:r>
      <w:proofErr w:type="gramEnd"/>
      <w:r w:rsidRPr="005E0792">
        <w:rPr>
          <w:rFonts w:ascii="Arial Narrow" w:hAnsi="Arial Narrow"/>
          <w:lang w:val="en-US"/>
        </w:rPr>
        <w:t xml:space="preserve"> authors contributed equally</w:t>
      </w:r>
    </w:p>
    <w:p w14:paraId="0CA90BFE" w14:textId="6997A192" w:rsidR="005E0792" w:rsidRPr="005E0792" w:rsidRDefault="005E0792" w:rsidP="005E0792">
      <w:pPr>
        <w:rPr>
          <w:rFonts w:ascii="Arial Narrow" w:hAnsi="Arial Narrow"/>
          <w:lang w:val="en-US"/>
        </w:rPr>
      </w:pPr>
      <w:r w:rsidRPr="005E0792">
        <w:rPr>
          <w:rFonts w:ascii="Arial Narrow" w:hAnsi="Arial Narrow"/>
          <w:lang w:val="en-US"/>
        </w:rPr>
        <w:t xml:space="preserve">§ </w:t>
      </w:r>
      <w:proofErr w:type="gramStart"/>
      <w:r w:rsidRPr="005E0792">
        <w:rPr>
          <w:rFonts w:ascii="Arial Narrow" w:hAnsi="Arial Narrow"/>
          <w:lang w:val="en-US"/>
        </w:rPr>
        <w:t>these</w:t>
      </w:r>
      <w:proofErr w:type="gramEnd"/>
      <w:r w:rsidRPr="005E0792">
        <w:rPr>
          <w:rFonts w:ascii="Arial Narrow" w:hAnsi="Arial Narrow"/>
          <w:lang w:val="en-US"/>
        </w:rPr>
        <w:t xml:space="preserve"> authors contributed equally</w:t>
      </w:r>
    </w:p>
    <w:p w14:paraId="1C4ABC15" w14:textId="74E8744A" w:rsidR="005E0792" w:rsidRPr="005E0792" w:rsidRDefault="005E0792" w:rsidP="005E0792">
      <w:pPr>
        <w:rPr>
          <w:rFonts w:ascii="Arial Narrow" w:hAnsi="Arial Narrow"/>
          <w:lang w:val="en-US"/>
        </w:rPr>
      </w:pPr>
      <w:r w:rsidRPr="005E0792">
        <w:rPr>
          <w:rFonts w:ascii="Arial Narrow" w:hAnsi="Arial Narrow"/>
          <w:lang w:val="en-US"/>
        </w:rPr>
        <w:t>‡</w:t>
      </w:r>
      <w:r>
        <w:rPr>
          <w:rFonts w:ascii="Arial Narrow" w:hAnsi="Arial Narrow"/>
          <w:lang w:val="en-US"/>
        </w:rPr>
        <w:t xml:space="preserve"> </w:t>
      </w:r>
      <w:r w:rsidRPr="005E0792">
        <w:rPr>
          <w:rFonts w:ascii="Arial Narrow" w:hAnsi="Arial Narrow"/>
          <w:lang w:val="en-US"/>
        </w:rPr>
        <w:t>Corresponding author: Kaan Boztug</w:t>
      </w:r>
    </w:p>
    <w:p w14:paraId="5DA14120" w14:textId="3E7D2B3C" w:rsidR="005E0792" w:rsidRPr="005E0792" w:rsidRDefault="005E0792" w:rsidP="005E0792">
      <w:pPr>
        <w:rPr>
          <w:rFonts w:ascii="Arial Narrow" w:hAnsi="Arial Narrow"/>
          <w:lang w:val="en-US"/>
        </w:rPr>
      </w:pPr>
      <w:r w:rsidRPr="005E0792">
        <w:rPr>
          <w:rFonts w:ascii="Arial Narrow" w:hAnsi="Arial Narrow"/>
          <w:lang w:val="en-US"/>
        </w:rPr>
        <w:t xml:space="preserve">Blood </w:t>
      </w:r>
      <w:r w:rsidR="004F316D">
        <w:rPr>
          <w:rFonts w:ascii="Arial Narrow" w:hAnsi="Arial Narrow"/>
          <w:lang w:val="en-US"/>
        </w:rPr>
        <w:t>2021: 137 (15): 2033–</w:t>
      </w:r>
      <w:r w:rsidR="004F316D" w:rsidRPr="004F316D">
        <w:rPr>
          <w:rFonts w:ascii="Arial Narrow" w:hAnsi="Arial Narrow"/>
          <w:lang w:val="en-US"/>
        </w:rPr>
        <w:t>45.</w:t>
      </w:r>
      <w:r w:rsidR="004F316D">
        <w:rPr>
          <w:rFonts w:ascii="Arial Narrow" w:hAnsi="Arial Narrow"/>
          <w:lang w:val="en-US"/>
        </w:rPr>
        <w:t xml:space="preserve"> </w:t>
      </w:r>
      <w:proofErr w:type="spellStart"/>
      <w:r>
        <w:rPr>
          <w:rFonts w:ascii="Arial Narrow" w:hAnsi="Arial Narrow"/>
          <w:lang w:val="en-US"/>
        </w:rPr>
        <w:t>Doi</w:t>
      </w:r>
      <w:proofErr w:type="spellEnd"/>
      <w:r>
        <w:rPr>
          <w:rFonts w:ascii="Arial Narrow" w:hAnsi="Arial Narrow"/>
          <w:lang w:val="en-US"/>
        </w:rPr>
        <w:t xml:space="preserve">: </w:t>
      </w:r>
      <w:r w:rsidRPr="005E0792">
        <w:rPr>
          <w:rFonts w:ascii="Arial Narrow" w:hAnsi="Arial Narrow"/>
          <w:lang w:val="en-US"/>
        </w:rPr>
        <w:t>blood.2020008738.</w:t>
      </w:r>
    </w:p>
    <w:p w14:paraId="78AC784B" w14:textId="5BBA60C3" w:rsidR="005E0792" w:rsidRDefault="005E0792" w:rsidP="003D221D">
      <w:pPr>
        <w:rPr>
          <w:rStyle w:val="Hyperlink"/>
          <w:rFonts w:ascii="Arial Narrow" w:hAnsi="Arial Narrow"/>
          <w:lang w:val="en-US"/>
        </w:rPr>
      </w:pPr>
      <w:r w:rsidRPr="005A2898">
        <w:rPr>
          <w:rFonts w:ascii="Arial Narrow" w:hAnsi="Arial Narrow"/>
          <w:lang w:val="en-US"/>
        </w:rPr>
        <w:t>https://doi.org/10.1182/blood.2020008738</w:t>
      </w:r>
    </w:p>
    <w:p w14:paraId="643BB4C5" w14:textId="77777777" w:rsidR="005A2898" w:rsidRDefault="005A2898" w:rsidP="003D221D">
      <w:pPr>
        <w:rPr>
          <w:rFonts w:ascii="Arial Narrow" w:hAnsi="Arial Narrow"/>
          <w:b/>
          <w:lang w:val="en-US"/>
        </w:rPr>
      </w:pPr>
    </w:p>
    <w:p w14:paraId="62EC1E0B" w14:textId="3835159C" w:rsidR="00897D00" w:rsidRPr="00E72811" w:rsidRDefault="00897D00" w:rsidP="003D221D">
      <w:pPr>
        <w:rPr>
          <w:rFonts w:ascii="Arial Narrow" w:hAnsi="Arial Narrow"/>
          <w:b/>
        </w:rPr>
      </w:pPr>
      <w:r w:rsidRPr="00E72811">
        <w:rPr>
          <w:rFonts w:ascii="Arial Narrow" w:hAnsi="Arial Narrow"/>
          <w:b/>
        </w:rPr>
        <w:t>F</w:t>
      </w:r>
      <w:r w:rsidR="00B34635" w:rsidRPr="00E72811">
        <w:rPr>
          <w:rFonts w:ascii="Arial Narrow" w:hAnsi="Arial Narrow"/>
          <w:b/>
        </w:rPr>
        <w:t>örderung</w:t>
      </w:r>
      <w:r w:rsidRPr="00E72811">
        <w:rPr>
          <w:rFonts w:ascii="Arial Narrow" w:hAnsi="Arial Narrow"/>
          <w:b/>
        </w:rPr>
        <w:t>:</w:t>
      </w:r>
    </w:p>
    <w:p w14:paraId="2C8DF08D" w14:textId="4CC78C07" w:rsidR="004020B6" w:rsidRPr="00E72811" w:rsidRDefault="002424F7" w:rsidP="003D221D">
      <w:pPr>
        <w:rPr>
          <w:rFonts w:ascii="Arial Narrow" w:hAnsi="Arial Narrow"/>
        </w:rPr>
      </w:pPr>
      <w:r w:rsidRPr="002424F7">
        <w:rPr>
          <w:rFonts w:ascii="Arial Narrow" w:hAnsi="Arial Narrow"/>
          <w:lang w:val="de-AT"/>
        </w:rPr>
        <w:t xml:space="preserve">Diese Arbeit erhielt Fördergelder </w:t>
      </w:r>
      <w:r>
        <w:rPr>
          <w:rFonts w:ascii="Arial Narrow" w:hAnsi="Arial Narrow"/>
          <w:lang w:val="de-AT"/>
        </w:rPr>
        <w:t>vom Europäischen Forschungsrat (ERC)</w:t>
      </w:r>
      <w:r w:rsidRPr="002424F7">
        <w:rPr>
          <w:rFonts w:ascii="Arial Narrow" w:hAnsi="Arial Narrow"/>
          <w:lang w:val="de-AT"/>
        </w:rPr>
        <w:t xml:space="preserve"> </w:t>
      </w:r>
      <w:r w:rsidR="00E86B7F">
        <w:rPr>
          <w:rFonts w:ascii="Arial Narrow" w:hAnsi="Arial Narrow"/>
          <w:lang w:val="de-AT"/>
        </w:rPr>
        <w:t>über den</w:t>
      </w:r>
      <w:r w:rsidR="004020B6" w:rsidRPr="002424F7">
        <w:rPr>
          <w:rFonts w:ascii="Arial Narrow" w:hAnsi="Arial Narrow"/>
          <w:lang w:val="de-AT"/>
        </w:rPr>
        <w:t xml:space="preserve"> ERC </w:t>
      </w:r>
      <w:proofErr w:type="spellStart"/>
      <w:r w:rsidR="004020B6" w:rsidRPr="002424F7">
        <w:rPr>
          <w:rFonts w:ascii="Arial Narrow" w:hAnsi="Arial Narrow"/>
          <w:lang w:val="de-AT"/>
        </w:rPr>
        <w:t>Consolidator</w:t>
      </w:r>
      <w:proofErr w:type="spellEnd"/>
      <w:r w:rsidR="004020B6" w:rsidRPr="002424F7">
        <w:rPr>
          <w:rFonts w:ascii="Arial Narrow" w:hAnsi="Arial Narrow"/>
          <w:lang w:val="de-AT"/>
        </w:rPr>
        <w:t xml:space="preserve"> </w:t>
      </w:r>
      <w:r w:rsidR="00DE3C84" w:rsidRPr="002424F7">
        <w:rPr>
          <w:rFonts w:ascii="Arial Narrow" w:hAnsi="Arial Narrow"/>
          <w:lang w:val="de-AT"/>
        </w:rPr>
        <w:t>G</w:t>
      </w:r>
      <w:r w:rsidR="004020B6" w:rsidRPr="002424F7">
        <w:rPr>
          <w:rFonts w:ascii="Arial Narrow" w:hAnsi="Arial Narrow"/>
          <w:lang w:val="de-AT"/>
        </w:rPr>
        <w:t xml:space="preserve">rant </w:t>
      </w:r>
      <w:r w:rsidR="00654A0D" w:rsidRPr="002424F7">
        <w:rPr>
          <w:rFonts w:ascii="Arial Narrow" w:hAnsi="Arial Narrow"/>
          <w:lang w:val="de-AT"/>
        </w:rPr>
        <w:t>“</w:t>
      </w:r>
      <w:proofErr w:type="spellStart"/>
      <w:r w:rsidR="00654A0D" w:rsidRPr="002424F7">
        <w:rPr>
          <w:rFonts w:ascii="Arial Narrow" w:hAnsi="Arial Narrow"/>
          <w:lang w:val="de-AT"/>
        </w:rPr>
        <w:t>iDysChart</w:t>
      </w:r>
      <w:proofErr w:type="spellEnd"/>
      <w:r w:rsidR="00654A0D" w:rsidRPr="002424F7">
        <w:rPr>
          <w:rFonts w:ascii="Arial Narrow" w:hAnsi="Arial Narrow"/>
          <w:lang w:val="de-AT"/>
        </w:rPr>
        <w:t xml:space="preserve">” </w:t>
      </w:r>
      <w:r w:rsidR="00DE3C84" w:rsidRPr="002424F7">
        <w:rPr>
          <w:rFonts w:ascii="Arial Narrow" w:hAnsi="Arial Narrow"/>
          <w:lang w:val="de-AT"/>
        </w:rPr>
        <w:t>(Kaan Boztug)</w:t>
      </w:r>
      <w:r w:rsidR="00E86B7F">
        <w:rPr>
          <w:rFonts w:ascii="Arial Narrow" w:hAnsi="Arial Narrow"/>
          <w:lang w:val="de-AT"/>
        </w:rPr>
        <w:t>,</w:t>
      </w:r>
      <w:r w:rsidR="00522114" w:rsidRPr="002424F7">
        <w:rPr>
          <w:rFonts w:ascii="Arial Narrow" w:hAnsi="Arial Narrow"/>
          <w:lang w:val="de-AT"/>
        </w:rPr>
        <w:t xml:space="preserve"> </w:t>
      </w:r>
      <w:r w:rsidRPr="002424F7">
        <w:rPr>
          <w:rFonts w:ascii="Arial Narrow" w:hAnsi="Arial Narrow"/>
          <w:lang w:val="de-AT"/>
        </w:rPr>
        <w:t>vom Wiener Wissenschafts-, Forschungs- und Technologiefonds (</w:t>
      </w:r>
      <w:r w:rsidR="004020B6" w:rsidRPr="002424F7">
        <w:rPr>
          <w:rFonts w:ascii="Arial Narrow" w:hAnsi="Arial Narrow"/>
          <w:lang w:val="de-AT"/>
        </w:rPr>
        <w:t>WWTF)</w:t>
      </w:r>
      <w:r w:rsidRPr="002424F7">
        <w:rPr>
          <w:rFonts w:ascii="Arial Narrow" w:hAnsi="Arial Narrow"/>
          <w:lang w:val="de-AT"/>
        </w:rPr>
        <w:t xml:space="preserve"> mit dem </w:t>
      </w:r>
      <w:r w:rsidRPr="002424F7">
        <w:rPr>
          <w:rFonts w:ascii="Arial Narrow" w:hAnsi="Arial Narrow"/>
          <w:lang w:val="de-AT"/>
        </w:rPr>
        <w:lastRenderedPageBreak/>
        <w:t>Projekt</w:t>
      </w:r>
      <w:r w:rsidR="004020B6" w:rsidRPr="002424F7">
        <w:rPr>
          <w:rFonts w:ascii="Arial Narrow" w:hAnsi="Arial Narrow"/>
          <w:lang w:val="de-AT"/>
        </w:rPr>
        <w:t xml:space="preserve"> LS14-031 (</w:t>
      </w:r>
      <w:r w:rsidR="00DE3C84" w:rsidRPr="002424F7">
        <w:rPr>
          <w:rFonts w:ascii="Arial Narrow" w:hAnsi="Arial Narrow"/>
          <w:lang w:val="de-AT"/>
        </w:rPr>
        <w:t>Kaan Boztug</w:t>
      </w:r>
      <w:r>
        <w:rPr>
          <w:rFonts w:ascii="Arial Narrow" w:hAnsi="Arial Narrow"/>
          <w:lang w:val="de-AT"/>
        </w:rPr>
        <w:t>), von der Österreichischen Akademie der Wissenschaften (ÖAW) mit dem DOC F</w:t>
      </w:r>
      <w:r w:rsidR="004020B6" w:rsidRPr="002424F7">
        <w:rPr>
          <w:rFonts w:ascii="Arial Narrow" w:hAnsi="Arial Narrow"/>
          <w:lang w:val="de-AT"/>
        </w:rPr>
        <w:t>ellowship</w:t>
      </w:r>
      <w:r>
        <w:rPr>
          <w:rFonts w:ascii="Arial Narrow" w:hAnsi="Arial Narrow"/>
          <w:lang w:val="de-AT"/>
        </w:rPr>
        <w:t xml:space="preserve"> P</w:t>
      </w:r>
      <w:r w:rsidR="00DE3C84" w:rsidRPr="002424F7">
        <w:rPr>
          <w:rFonts w:ascii="Arial Narrow" w:hAnsi="Arial Narrow"/>
          <w:lang w:val="de-AT"/>
        </w:rPr>
        <w:t>rogram</w:t>
      </w:r>
      <w:r>
        <w:rPr>
          <w:rFonts w:ascii="Arial Narrow" w:hAnsi="Arial Narrow"/>
          <w:lang w:val="de-AT"/>
        </w:rPr>
        <w:t>m</w:t>
      </w:r>
      <w:r w:rsidR="00DE3C84" w:rsidRPr="002424F7">
        <w:rPr>
          <w:rFonts w:ascii="Arial Narrow" w:hAnsi="Arial Narrow"/>
          <w:lang w:val="de-AT"/>
        </w:rPr>
        <w:t xml:space="preserve"> 25365 (Jakob </w:t>
      </w:r>
      <w:proofErr w:type="spellStart"/>
      <w:r w:rsidR="00DE3C84" w:rsidRPr="002424F7">
        <w:rPr>
          <w:rFonts w:ascii="Arial Narrow" w:hAnsi="Arial Narrow"/>
          <w:lang w:val="de-AT"/>
        </w:rPr>
        <w:t>Huemer</w:t>
      </w:r>
      <w:proofErr w:type="spellEnd"/>
      <w:r w:rsidR="004020B6" w:rsidRPr="002424F7">
        <w:rPr>
          <w:rFonts w:ascii="Arial Narrow" w:hAnsi="Arial Narrow"/>
          <w:lang w:val="de-AT"/>
        </w:rPr>
        <w:t xml:space="preserve">) </w:t>
      </w:r>
      <w:r>
        <w:rPr>
          <w:rFonts w:ascii="Arial Narrow" w:hAnsi="Arial Narrow"/>
          <w:lang w:val="de-AT"/>
        </w:rPr>
        <w:t>un</w:t>
      </w:r>
      <w:r w:rsidR="004020B6" w:rsidRPr="002424F7">
        <w:rPr>
          <w:rFonts w:ascii="Arial Narrow" w:hAnsi="Arial Narrow"/>
          <w:lang w:val="de-AT"/>
        </w:rPr>
        <w:t>d 25225 (M</w:t>
      </w:r>
      <w:r w:rsidR="00DE3C84" w:rsidRPr="002424F7">
        <w:rPr>
          <w:rFonts w:ascii="Arial Narrow" w:hAnsi="Arial Narrow"/>
          <w:lang w:val="de-AT"/>
        </w:rPr>
        <w:t xml:space="preserve">arini </w:t>
      </w:r>
      <w:proofErr w:type="spellStart"/>
      <w:r w:rsidR="00DE3C84" w:rsidRPr="002424F7">
        <w:rPr>
          <w:rFonts w:ascii="Arial Narrow" w:hAnsi="Arial Narrow"/>
          <w:lang w:val="de-AT"/>
        </w:rPr>
        <w:t>Thian</w:t>
      </w:r>
      <w:proofErr w:type="spellEnd"/>
      <w:r>
        <w:rPr>
          <w:rFonts w:ascii="Arial Narrow" w:hAnsi="Arial Narrow"/>
          <w:lang w:val="de-AT"/>
        </w:rPr>
        <w:t>), von der</w:t>
      </w:r>
      <w:r w:rsidR="004020B6" w:rsidRPr="002424F7">
        <w:rPr>
          <w:rFonts w:ascii="Arial Narrow" w:hAnsi="Arial Narrow"/>
          <w:lang w:val="de-AT"/>
        </w:rPr>
        <w:t xml:space="preserve"> </w:t>
      </w:r>
      <w:proofErr w:type="spellStart"/>
      <w:r w:rsidR="004020B6" w:rsidRPr="002424F7">
        <w:rPr>
          <w:rFonts w:ascii="Arial Narrow" w:hAnsi="Arial Narrow"/>
          <w:lang w:val="de-AT"/>
        </w:rPr>
        <w:t>Finnish</w:t>
      </w:r>
      <w:proofErr w:type="spellEnd"/>
      <w:r w:rsidR="004020B6" w:rsidRPr="002424F7">
        <w:rPr>
          <w:rFonts w:ascii="Arial Narrow" w:hAnsi="Arial Narrow"/>
          <w:lang w:val="de-AT"/>
        </w:rPr>
        <w:t xml:space="preserve"> </w:t>
      </w:r>
      <w:proofErr w:type="spellStart"/>
      <w:r w:rsidR="004020B6" w:rsidRPr="002424F7">
        <w:rPr>
          <w:rFonts w:ascii="Arial Narrow" w:hAnsi="Arial Narrow"/>
          <w:lang w:val="de-AT"/>
        </w:rPr>
        <w:t>Foundation</w:t>
      </w:r>
      <w:proofErr w:type="spellEnd"/>
      <w:r w:rsidR="004020B6" w:rsidRPr="002424F7">
        <w:rPr>
          <w:rFonts w:ascii="Arial Narrow" w:hAnsi="Arial Narrow"/>
          <w:lang w:val="de-AT"/>
        </w:rPr>
        <w:t xml:space="preserve"> </w:t>
      </w:r>
      <w:proofErr w:type="spellStart"/>
      <w:r w:rsidR="004020B6" w:rsidRPr="002424F7">
        <w:rPr>
          <w:rFonts w:ascii="Arial Narrow" w:hAnsi="Arial Narrow"/>
          <w:lang w:val="de-AT"/>
        </w:rPr>
        <w:t>for</w:t>
      </w:r>
      <w:proofErr w:type="spellEnd"/>
      <w:r w:rsidR="004020B6" w:rsidRPr="002424F7">
        <w:rPr>
          <w:rFonts w:ascii="Arial Narrow" w:hAnsi="Arial Narrow"/>
          <w:lang w:val="de-AT"/>
        </w:rPr>
        <w:t xml:space="preserve"> </w:t>
      </w:r>
      <w:proofErr w:type="spellStart"/>
      <w:r w:rsidR="004020B6" w:rsidRPr="002424F7">
        <w:rPr>
          <w:rFonts w:ascii="Arial Narrow" w:hAnsi="Arial Narrow"/>
          <w:lang w:val="de-AT"/>
        </w:rPr>
        <w:t>Pediatric</w:t>
      </w:r>
      <w:proofErr w:type="spellEnd"/>
      <w:r w:rsidR="004020B6" w:rsidRPr="002424F7">
        <w:rPr>
          <w:rFonts w:ascii="Arial Narrow" w:hAnsi="Arial Narrow"/>
          <w:lang w:val="de-AT"/>
        </w:rPr>
        <w:t xml:space="preserve"> Research </w:t>
      </w:r>
      <w:proofErr w:type="spellStart"/>
      <w:r w:rsidR="004020B6" w:rsidRPr="002424F7">
        <w:rPr>
          <w:rFonts w:ascii="Arial Narrow" w:hAnsi="Arial Narrow"/>
          <w:lang w:val="de-AT"/>
        </w:rPr>
        <w:t>and</w:t>
      </w:r>
      <w:proofErr w:type="spellEnd"/>
      <w:r w:rsidR="004020B6" w:rsidRPr="002424F7">
        <w:rPr>
          <w:rFonts w:ascii="Arial Narrow" w:hAnsi="Arial Narrow"/>
          <w:lang w:val="de-AT"/>
        </w:rPr>
        <w:t xml:space="preserve"> </w:t>
      </w:r>
      <w:proofErr w:type="spellStart"/>
      <w:r w:rsidR="004020B6" w:rsidRPr="002424F7">
        <w:rPr>
          <w:rFonts w:ascii="Arial Narrow" w:hAnsi="Arial Narrow"/>
          <w:lang w:val="de-AT"/>
        </w:rPr>
        <w:t>Pediatric</w:t>
      </w:r>
      <w:proofErr w:type="spellEnd"/>
      <w:r w:rsidR="004020B6" w:rsidRPr="002424F7">
        <w:rPr>
          <w:rFonts w:ascii="Arial Narrow" w:hAnsi="Arial Narrow"/>
          <w:lang w:val="de-AT"/>
        </w:rPr>
        <w:t xml:space="preserve"> Research Center,</w:t>
      </w:r>
      <w:r>
        <w:rPr>
          <w:rFonts w:ascii="Arial Narrow" w:hAnsi="Arial Narrow"/>
          <w:lang w:val="de-AT"/>
        </w:rPr>
        <w:t xml:space="preserve"> </w:t>
      </w:r>
      <w:r w:rsidR="00E6199C">
        <w:rPr>
          <w:rFonts w:ascii="Arial Narrow" w:hAnsi="Arial Narrow"/>
          <w:lang w:val="de-AT"/>
        </w:rPr>
        <w:t>von der</w:t>
      </w:r>
      <w:r w:rsidR="004020B6" w:rsidRPr="002424F7">
        <w:rPr>
          <w:rFonts w:ascii="Arial Narrow" w:hAnsi="Arial Narrow"/>
          <w:lang w:val="de-AT"/>
        </w:rPr>
        <w:t xml:space="preserve"> Helsinki University Hospital (M</w:t>
      </w:r>
      <w:r w:rsidR="00DE3C84" w:rsidRPr="002424F7">
        <w:rPr>
          <w:rFonts w:ascii="Arial Narrow" w:hAnsi="Arial Narrow"/>
          <w:lang w:val="de-AT"/>
        </w:rPr>
        <w:t>ikko RJ</w:t>
      </w:r>
      <w:r w:rsidR="004020B6" w:rsidRPr="002424F7">
        <w:rPr>
          <w:rFonts w:ascii="Arial Narrow" w:hAnsi="Arial Narrow"/>
          <w:lang w:val="de-AT"/>
        </w:rPr>
        <w:t>.</w:t>
      </w:r>
      <w:r w:rsidR="00DE3C84" w:rsidRPr="002424F7">
        <w:rPr>
          <w:rFonts w:ascii="Arial Narrow" w:hAnsi="Arial Narrow"/>
          <w:lang w:val="de-AT"/>
        </w:rPr>
        <w:t xml:space="preserve"> </w:t>
      </w:r>
      <w:r w:rsidR="004020B6" w:rsidRPr="002F0ADA">
        <w:rPr>
          <w:rFonts w:ascii="Arial Narrow" w:hAnsi="Arial Narrow"/>
          <w:lang w:val="en-US"/>
        </w:rPr>
        <w:t>S</w:t>
      </w:r>
      <w:r w:rsidR="00DE3C84">
        <w:rPr>
          <w:rFonts w:ascii="Arial Narrow" w:hAnsi="Arial Narrow"/>
          <w:lang w:val="en-US"/>
        </w:rPr>
        <w:t>eppänen</w:t>
      </w:r>
      <w:r w:rsidR="004020B6" w:rsidRPr="002F0ADA">
        <w:rPr>
          <w:rFonts w:ascii="Arial Narrow" w:hAnsi="Arial Narrow"/>
          <w:lang w:val="en-US"/>
        </w:rPr>
        <w:t xml:space="preserve">), </w:t>
      </w:r>
      <w:r>
        <w:rPr>
          <w:rFonts w:ascii="Arial Narrow" w:hAnsi="Arial Narrow"/>
          <w:lang w:val="en-US"/>
        </w:rPr>
        <w:t xml:space="preserve">und </w:t>
      </w:r>
      <w:proofErr w:type="spellStart"/>
      <w:r>
        <w:rPr>
          <w:rFonts w:ascii="Arial Narrow" w:hAnsi="Arial Narrow"/>
          <w:lang w:val="en-US"/>
        </w:rPr>
        <w:t>dem</w:t>
      </w:r>
      <w:proofErr w:type="spellEnd"/>
      <w:r>
        <w:rPr>
          <w:rFonts w:ascii="Arial Narrow" w:hAnsi="Arial Narrow"/>
          <w:lang w:val="en-US"/>
        </w:rPr>
        <w:t xml:space="preserve"> </w:t>
      </w:r>
      <w:r w:rsidR="004020B6" w:rsidRPr="002F0ADA">
        <w:rPr>
          <w:rFonts w:ascii="Arial Narrow" w:hAnsi="Arial Narrow"/>
          <w:lang w:val="en-US"/>
        </w:rPr>
        <w:t xml:space="preserve">Swedish Research Council, </w:t>
      </w:r>
      <w:r w:rsidR="00E6199C">
        <w:rPr>
          <w:rFonts w:ascii="Arial Narrow" w:hAnsi="Arial Narrow"/>
          <w:lang w:val="en-US"/>
        </w:rPr>
        <w:t xml:space="preserve">der </w:t>
      </w:r>
      <w:r w:rsidR="004020B6" w:rsidRPr="002F0ADA">
        <w:rPr>
          <w:rFonts w:ascii="Arial Narrow" w:hAnsi="Arial Narrow"/>
          <w:lang w:val="en-US"/>
        </w:rPr>
        <w:t xml:space="preserve">Cancer Foundation, </w:t>
      </w:r>
      <w:r w:rsidR="00E6199C">
        <w:rPr>
          <w:rFonts w:ascii="Arial Narrow" w:hAnsi="Arial Narrow"/>
          <w:lang w:val="en-US"/>
        </w:rPr>
        <w:t xml:space="preserve">der </w:t>
      </w:r>
      <w:r w:rsidR="004020B6" w:rsidRPr="002F0ADA">
        <w:rPr>
          <w:rFonts w:ascii="Arial Narrow" w:hAnsi="Arial Narrow"/>
          <w:lang w:val="en-US"/>
        </w:rPr>
        <w:t xml:space="preserve">Children's Cancer Foundation, </w:t>
      </w:r>
      <w:proofErr w:type="spellStart"/>
      <w:r>
        <w:rPr>
          <w:rFonts w:ascii="Arial Narrow" w:hAnsi="Arial Narrow"/>
          <w:lang w:val="en-US"/>
        </w:rPr>
        <w:t>sowie</w:t>
      </w:r>
      <w:proofErr w:type="spellEnd"/>
      <w:r>
        <w:rPr>
          <w:rFonts w:ascii="Arial Narrow" w:hAnsi="Arial Narrow"/>
          <w:lang w:val="en-US"/>
        </w:rPr>
        <w:t xml:space="preserve"> der</w:t>
      </w:r>
      <w:r w:rsidR="004020B6" w:rsidRPr="002F0ADA">
        <w:rPr>
          <w:rFonts w:ascii="Arial Narrow" w:hAnsi="Arial Narrow"/>
          <w:lang w:val="en-US"/>
        </w:rPr>
        <w:t xml:space="preserve"> Knut and</w:t>
      </w:r>
      <w:r>
        <w:rPr>
          <w:rFonts w:ascii="Arial Narrow" w:hAnsi="Arial Narrow"/>
          <w:lang w:val="en-US"/>
        </w:rPr>
        <w:t xml:space="preserve"> Alice Wallenberg Foundation (</w:t>
      </w:r>
      <w:proofErr w:type="spellStart"/>
      <w:r w:rsidR="004020B6" w:rsidRPr="002F0ADA">
        <w:rPr>
          <w:rFonts w:ascii="Arial Narrow" w:hAnsi="Arial Narrow"/>
          <w:lang w:val="en-US"/>
        </w:rPr>
        <w:t>Y</w:t>
      </w:r>
      <w:r w:rsidR="00DE3C84">
        <w:rPr>
          <w:rFonts w:ascii="Arial Narrow" w:hAnsi="Arial Narrow"/>
          <w:lang w:val="en-US"/>
        </w:rPr>
        <w:t>enan</w:t>
      </w:r>
      <w:r w:rsidR="004020B6" w:rsidRPr="002F0ADA">
        <w:rPr>
          <w:rFonts w:ascii="Arial Narrow" w:hAnsi="Arial Narrow"/>
          <w:lang w:val="en-US"/>
        </w:rPr>
        <w:t>T</w:t>
      </w:r>
      <w:proofErr w:type="spellEnd"/>
      <w:r w:rsidR="004020B6" w:rsidRPr="002F0ADA">
        <w:rPr>
          <w:rFonts w:ascii="Arial Narrow" w:hAnsi="Arial Narrow"/>
          <w:lang w:val="en-US"/>
        </w:rPr>
        <w:t>.</w:t>
      </w:r>
      <w:r w:rsidR="00DE3C84">
        <w:rPr>
          <w:rFonts w:ascii="Arial Narrow" w:hAnsi="Arial Narrow"/>
          <w:lang w:val="en-US"/>
        </w:rPr>
        <w:t xml:space="preserve"> </w:t>
      </w:r>
      <w:r w:rsidR="004020B6" w:rsidRPr="00E72811">
        <w:rPr>
          <w:rFonts w:ascii="Arial Narrow" w:hAnsi="Arial Narrow"/>
        </w:rPr>
        <w:t>B</w:t>
      </w:r>
      <w:r w:rsidR="00DE3C84" w:rsidRPr="00E72811">
        <w:rPr>
          <w:rFonts w:ascii="Arial Narrow" w:hAnsi="Arial Narrow"/>
        </w:rPr>
        <w:t>ryceson</w:t>
      </w:r>
      <w:r w:rsidRPr="00E72811">
        <w:rPr>
          <w:rFonts w:ascii="Arial Narrow" w:hAnsi="Arial Narrow"/>
        </w:rPr>
        <w:t>)</w:t>
      </w:r>
      <w:r w:rsidR="004020B6" w:rsidRPr="00E72811">
        <w:rPr>
          <w:rFonts w:ascii="Arial Narrow" w:hAnsi="Arial Narrow"/>
        </w:rPr>
        <w:t>.</w:t>
      </w:r>
    </w:p>
    <w:p w14:paraId="48D6D982" w14:textId="77777777" w:rsidR="008F00F4" w:rsidRPr="00E72811" w:rsidRDefault="008F00F4" w:rsidP="003D221D">
      <w:pPr>
        <w:rPr>
          <w:rFonts w:ascii="Arial Narrow" w:hAnsi="Arial Narrow"/>
        </w:rPr>
      </w:pPr>
    </w:p>
    <w:p w14:paraId="53BD8D8B" w14:textId="2122FF19" w:rsidR="0003007E" w:rsidRPr="00E72811" w:rsidRDefault="00BA0E42" w:rsidP="003D221D">
      <w:pPr>
        <w:rPr>
          <w:rFonts w:ascii="Arial Narrow" w:hAnsi="Arial Narrow"/>
        </w:rPr>
      </w:pPr>
      <w:proofErr w:type="spellStart"/>
      <w:r w:rsidRPr="00E72811">
        <w:rPr>
          <w:rFonts w:ascii="Arial Narrow" w:hAnsi="Arial Narrow"/>
          <w:b/>
        </w:rPr>
        <w:t>P</w:t>
      </w:r>
      <w:r w:rsidR="001D1BD5" w:rsidRPr="00E72811">
        <w:rPr>
          <w:rFonts w:ascii="Arial Narrow" w:hAnsi="Arial Narrow"/>
          <w:b/>
        </w:rPr>
        <w:t>hoto</w:t>
      </w:r>
      <w:proofErr w:type="spellEnd"/>
      <w:r w:rsidR="00D86925" w:rsidRPr="00E72811">
        <w:rPr>
          <w:rFonts w:ascii="Arial Narrow" w:hAnsi="Arial Narrow"/>
          <w:b/>
        </w:rPr>
        <w:t xml:space="preserve">: </w:t>
      </w:r>
      <w:r w:rsidR="001D1BD5" w:rsidRPr="00E72811">
        <w:rPr>
          <w:rFonts w:ascii="Arial Narrow" w:hAnsi="Arial Narrow"/>
          <w:b/>
        </w:rPr>
        <w:br/>
      </w:r>
      <w:r w:rsidR="002B05D0">
        <w:rPr>
          <w:rFonts w:ascii="Arial Narrow" w:hAnsi="Arial Narrow"/>
        </w:rPr>
        <w:t xml:space="preserve">Dr. </w:t>
      </w:r>
      <w:r w:rsidR="00897D00" w:rsidRPr="00E72811">
        <w:rPr>
          <w:rFonts w:ascii="Arial Narrow" w:hAnsi="Arial Narrow"/>
        </w:rPr>
        <w:t>Artem Kalinichenko</w:t>
      </w:r>
      <w:r w:rsidR="00793BEC" w:rsidRPr="00E72811">
        <w:rPr>
          <w:rFonts w:ascii="Arial Narrow" w:hAnsi="Arial Narrow"/>
        </w:rPr>
        <w:t xml:space="preserve">, </w:t>
      </w:r>
      <w:proofErr w:type="spellStart"/>
      <w:r w:rsidR="002B05D0">
        <w:rPr>
          <w:rFonts w:ascii="Arial Narrow" w:hAnsi="Arial Narrow"/>
        </w:rPr>
        <w:t>Assoc</w:t>
      </w:r>
      <w:proofErr w:type="spellEnd"/>
      <w:r w:rsidR="002B05D0">
        <w:rPr>
          <w:rFonts w:ascii="Arial Narrow" w:hAnsi="Arial Narrow"/>
        </w:rPr>
        <w:t xml:space="preserve">.-Prof. Dr. </w:t>
      </w:r>
      <w:r w:rsidR="00793BEC" w:rsidRPr="00E72811">
        <w:rPr>
          <w:rFonts w:ascii="Arial Narrow" w:hAnsi="Arial Narrow"/>
        </w:rPr>
        <w:t>Kaan Boztug</w:t>
      </w:r>
    </w:p>
    <w:p w14:paraId="049F3F01" w14:textId="1349F822" w:rsidR="00E279CC" w:rsidRPr="00E72811" w:rsidRDefault="002424F7" w:rsidP="003D221D">
      <w:pPr>
        <w:rPr>
          <w:rFonts w:ascii="Arial Narrow" w:hAnsi="Arial Narrow"/>
        </w:rPr>
      </w:pPr>
      <w:r w:rsidRPr="00E72811">
        <w:rPr>
          <w:rFonts w:ascii="Arial Narrow" w:hAnsi="Arial Narrow"/>
        </w:rPr>
        <w:t>Bildrechte</w:t>
      </w:r>
      <w:r w:rsidR="00E279CC" w:rsidRPr="00E72811">
        <w:rPr>
          <w:rFonts w:ascii="Arial Narrow" w:hAnsi="Arial Narrow"/>
        </w:rPr>
        <w:t>:</w:t>
      </w:r>
      <w:r w:rsidR="006533B0" w:rsidRPr="00E72811">
        <w:rPr>
          <w:rFonts w:ascii="Arial Narrow" w:hAnsi="Arial Narrow"/>
        </w:rPr>
        <w:t xml:space="preserve"> </w:t>
      </w:r>
      <w:r w:rsidR="00897D00" w:rsidRPr="00E72811">
        <w:rPr>
          <w:rFonts w:ascii="Arial Narrow" w:hAnsi="Arial Narrow"/>
        </w:rPr>
        <w:t xml:space="preserve">St. Anna </w:t>
      </w:r>
      <w:r w:rsidRPr="00E72811">
        <w:rPr>
          <w:rFonts w:ascii="Arial Narrow" w:hAnsi="Arial Narrow"/>
        </w:rPr>
        <w:t>Kinderkrebsforschung</w:t>
      </w:r>
    </w:p>
    <w:p w14:paraId="55AE9DCE" w14:textId="0D68F05F" w:rsidR="00927BBD" w:rsidRPr="00E72811" w:rsidRDefault="00927BBD" w:rsidP="00BA0E42">
      <w:pPr>
        <w:rPr>
          <w:rFonts w:ascii="Arial Narrow" w:hAnsi="Arial Narrow"/>
          <w:b/>
          <w:bCs/>
        </w:rPr>
      </w:pPr>
    </w:p>
    <w:p w14:paraId="5D83FD17" w14:textId="77777777" w:rsidR="00B34635" w:rsidRPr="00616D8E" w:rsidRDefault="00B34635" w:rsidP="00B34635">
      <w:pPr>
        <w:rPr>
          <w:rFonts w:ascii="Arial Narrow" w:hAnsi="Arial Narrow"/>
          <w:b/>
          <w:bCs/>
          <w:szCs w:val="24"/>
        </w:rPr>
      </w:pPr>
      <w:r w:rsidRPr="00616D8E">
        <w:rPr>
          <w:rFonts w:ascii="Arial Narrow" w:hAnsi="Arial Narrow"/>
          <w:b/>
          <w:bCs/>
          <w:szCs w:val="24"/>
        </w:rPr>
        <w:t>Über die St. Anna Kinderkrebsforschung</w:t>
      </w:r>
    </w:p>
    <w:p w14:paraId="2B9137BE" w14:textId="42908709" w:rsidR="00B34635" w:rsidRPr="00616D8E" w:rsidRDefault="00B34635" w:rsidP="00B34635">
      <w:pPr>
        <w:rPr>
          <w:rFonts w:ascii="Arial Narrow" w:hAnsi="Arial Narrow"/>
          <w:szCs w:val="24"/>
        </w:rPr>
      </w:pPr>
      <w:r w:rsidRPr="00616D8E">
        <w:rPr>
          <w:rFonts w:ascii="Arial Narrow" w:hAnsi="Arial Narrow"/>
          <w:szCs w:val="24"/>
        </w:rPr>
        <w:t xml:space="preserve">Die St. Anna Kinderkrebsforschung (St. Anna </w:t>
      </w:r>
      <w:proofErr w:type="spellStart"/>
      <w:r w:rsidRPr="00616D8E">
        <w:rPr>
          <w:rFonts w:ascii="Arial Narrow" w:hAnsi="Arial Narrow"/>
          <w:szCs w:val="24"/>
        </w:rPr>
        <w:t>Children’s</w:t>
      </w:r>
      <w:proofErr w:type="spellEnd"/>
      <w:r w:rsidRPr="00616D8E">
        <w:rPr>
          <w:rFonts w:ascii="Arial Narrow" w:hAnsi="Arial Narrow"/>
          <w:szCs w:val="24"/>
        </w:rPr>
        <w:t xml:space="preserve"> Cancer Research Institute, </w:t>
      </w:r>
      <w:r w:rsidR="002B05D0">
        <w:rPr>
          <w:rFonts w:ascii="Arial Narrow" w:hAnsi="Arial Narrow"/>
          <w:szCs w:val="24"/>
        </w:rPr>
        <w:t xml:space="preserve">St. Anna </w:t>
      </w:r>
      <w:r w:rsidRPr="00616D8E">
        <w:rPr>
          <w:rFonts w:ascii="Arial Narrow" w:hAnsi="Arial Narrow"/>
          <w:szCs w:val="24"/>
        </w:rPr>
        <w:t xml:space="preserve">CCRI) ist eine internationale und interdisziplinäre Forschungseinrichtung, die das Ziel verfolgt, durch innovative Forschung sowie diagnostische, prognostische und therapeutische Strategien die Behandlung von an Krebs erkrankten Kindern und Jugendlichen weiterzuentwickeln und weltweit zu verbessern. Dabei wird der Schwerpunkt auf die spezifischen Besonderheiten kindlicher Tumorerkrankungen gelegt, um den jungen Patientinnen und Patienten die bestmöglichen und innovativsten Therapien zur Verfügung stellen zu können. Die Forschungsschwerpunkte der St. Anna Kinderkrebsforschung liegen auf den Gebieten der </w:t>
      </w:r>
      <w:proofErr w:type="spellStart"/>
      <w:r w:rsidRPr="00616D8E">
        <w:rPr>
          <w:rFonts w:ascii="Arial Narrow" w:hAnsi="Arial Narrow"/>
          <w:szCs w:val="24"/>
        </w:rPr>
        <w:t>Tumorgenomik</w:t>
      </w:r>
      <w:proofErr w:type="spellEnd"/>
      <w:r w:rsidRPr="00616D8E">
        <w:rPr>
          <w:rFonts w:ascii="Arial Narrow" w:hAnsi="Arial Narrow"/>
          <w:szCs w:val="24"/>
        </w:rPr>
        <w:t xml:space="preserve"> und -</w:t>
      </w:r>
      <w:proofErr w:type="spellStart"/>
      <w:r w:rsidRPr="00616D8E">
        <w:rPr>
          <w:rFonts w:ascii="Arial Narrow" w:hAnsi="Arial Narrow"/>
          <w:szCs w:val="24"/>
        </w:rPr>
        <w:t>epigenomik</w:t>
      </w:r>
      <w:proofErr w:type="spellEnd"/>
      <w:r w:rsidRPr="00616D8E">
        <w:rPr>
          <w:rFonts w:ascii="Arial Narrow" w:hAnsi="Arial Narrow"/>
          <w:szCs w:val="24"/>
        </w:rPr>
        <w:t xml:space="preserve">, der Immunologie, der Molekularbiologie, der Zellbiologie, der Bioinformatik und der klinischen Forschung, um neueste wissenschaftlich-experimentelle Erkenntnisse mit den klinischen Bedürfnissen der Ärztinnen und Ärzte in Einklang zu bringen und so unser übergeordnetes Ziel zu erreichen, das Wohlergehen der Patientinnen und Patienten nachhaltig zu verbessern. </w:t>
      </w:r>
    </w:p>
    <w:p w14:paraId="7D144C6F" w14:textId="77777777" w:rsidR="00B34635" w:rsidRPr="005B3E89" w:rsidRDefault="00B34635" w:rsidP="00B34635">
      <w:pPr>
        <w:rPr>
          <w:rFonts w:ascii="Arial Narrow" w:hAnsi="Arial Narrow"/>
          <w:color w:val="0000FF"/>
          <w:u w:val="single"/>
          <w:lang w:val="de-AT"/>
        </w:rPr>
      </w:pPr>
      <w:r w:rsidRPr="00616D8E">
        <w:rPr>
          <w:rFonts w:ascii="Arial Narrow" w:hAnsi="Arial Narrow"/>
          <w:szCs w:val="24"/>
        </w:rPr>
        <w:t xml:space="preserve">Weitere Informationen: </w:t>
      </w:r>
      <w:r>
        <w:rPr>
          <w:rFonts w:ascii="Arial Narrow" w:hAnsi="Arial Narrow"/>
          <w:szCs w:val="24"/>
        </w:rPr>
        <w:br/>
      </w:r>
      <w:hyperlink r:id="rId8" w:history="1">
        <w:r w:rsidRPr="005B3E89">
          <w:rPr>
            <w:rFonts w:ascii="Arial Narrow" w:hAnsi="Arial Narrow"/>
            <w:color w:val="0000FF"/>
            <w:u w:val="single"/>
            <w:lang w:val="de-AT"/>
          </w:rPr>
          <w:t>www.ccri.at</w:t>
        </w:r>
      </w:hyperlink>
    </w:p>
    <w:p w14:paraId="0EC54B6B" w14:textId="77777777" w:rsidR="00B34635" w:rsidRPr="005B3E89" w:rsidRDefault="006A4516" w:rsidP="00B34635">
      <w:pPr>
        <w:rPr>
          <w:rFonts w:ascii="Arial Narrow" w:hAnsi="Arial Narrow"/>
          <w:color w:val="0000FF"/>
          <w:u w:val="single"/>
          <w:lang w:val="de-AT"/>
        </w:rPr>
      </w:pPr>
      <w:hyperlink r:id="rId9" w:history="1">
        <w:r w:rsidR="00B34635" w:rsidRPr="005B3E89">
          <w:rPr>
            <w:rFonts w:ascii="Arial Narrow" w:hAnsi="Arial Narrow"/>
            <w:color w:val="0000FF"/>
            <w:u w:val="single"/>
            <w:lang w:val="de-AT"/>
          </w:rPr>
          <w:t>www.kinderkrebsforschung.at</w:t>
        </w:r>
      </w:hyperlink>
    </w:p>
    <w:p w14:paraId="0DDA296F" w14:textId="05742E4A" w:rsidR="00B34635" w:rsidRPr="00B34635" w:rsidRDefault="00B34635" w:rsidP="00BA0E42">
      <w:pPr>
        <w:rPr>
          <w:rFonts w:ascii="Arial Narrow" w:hAnsi="Arial Narrow"/>
          <w:b/>
          <w:bCs/>
          <w:lang w:val="de-AT"/>
        </w:rPr>
      </w:pPr>
    </w:p>
    <w:p w14:paraId="294A7392" w14:textId="77777777" w:rsidR="00712D73" w:rsidRPr="00616D8E" w:rsidRDefault="00712D73" w:rsidP="00712D73">
      <w:pPr>
        <w:rPr>
          <w:rFonts w:ascii="Arial Narrow" w:hAnsi="Arial Narrow"/>
          <w:b/>
          <w:bCs/>
          <w:szCs w:val="24"/>
        </w:rPr>
      </w:pPr>
      <w:r w:rsidRPr="00616D8E">
        <w:rPr>
          <w:rFonts w:ascii="Arial Narrow" w:hAnsi="Arial Narrow"/>
          <w:b/>
          <w:bCs/>
          <w:szCs w:val="24"/>
        </w:rPr>
        <w:t xml:space="preserve">Über das </w:t>
      </w:r>
      <w:proofErr w:type="gramStart"/>
      <w:r w:rsidRPr="00616D8E">
        <w:rPr>
          <w:rFonts w:ascii="Arial Narrow" w:hAnsi="Arial Narrow"/>
          <w:b/>
          <w:bCs/>
          <w:szCs w:val="24"/>
        </w:rPr>
        <w:t>Ludwig Boltzmann Institute</w:t>
      </w:r>
      <w:proofErr w:type="gramEnd"/>
      <w:r w:rsidRPr="00616D8E">
        <w:rPr>
          <w:rFonts w:ascii="Arial Narrow" w:hAnsi="Arial Narrow"/>
          <w:b/>
          <w:bCs/>
          <w:szCs w:val="24"/>
        </w:rPr>
        <w:t xml:space="preserve"> </w:t>
      </w:r>
      <w:proofErr w:type="spellStart"/>
      <w:r w:rsidRPr="00616D8E">
        <w:rPr>
          <w:rFonts w:ascii="Arial Narrow" w:hAnsi="Arial Narrow"/>
          <w:b/>
          <w:bCs/>
          <w:szCs w:val="24"/>
        </w:rPr>
        <w:t>for</w:t>
      </w:r>
      <w:proofErr w:type="spellEnd"/>
      <w:r w:rsidRPr="00616D8E">
        <w:rPr>
          <w:rFonts w:ascii="Arial Narrow" w:hAnsi="Arial Narrow"/>
          <w:b/>
          <w:bCs/>
          <w:szCs w:val="24"/>
        </w:rPr>
        <w:t xml:space="preserve"> Rare </w:t>
      </w:r>
      <w:proofErr w:type="spellStart"/>
      <w:r w:rsidRPr="00616D8E">
        <w:rPr>
          <w:rFonts w:ascii="Arial Narrow" w:hAnsi="Arial Narrow"/>
          <w:b/>
          <w:bCs/>
          <w:szCs w:val="24"/>
        </w:rPr>
        <w:t>and</w:t>
      </w:r>
      <w:proofErr w:type="spellEnd"/>
      <w:r w:rsidRPr="00616D8E">
        <w:rPr>
          <w:rFonts w:ascii="Arial Narrow" w:hAnsi="Arial Narrow"/>
          <w:b/>
          <w:bCs/>
          <w:szCs w:val="24"/>
        </w:rPr>
        <w:t xml:space="preserve"> </w:t>
      </w:r>
      <w:proofErr w:type="spellStart"/>
      <w:r w:rsidRPr="00616D8E">
        <w:rPr>
          <w:rFonts w:ascii="Arial Narrow" w:hAnsi="Arial Narrow"/>
          <w:b/>
          <w:bCs/>
          <w:szCs w:val="24"/>
        </w:rPr>
        <w:t>Undiagnosed</w:t>
      </w:r>
      <w:proofErr w:type="spellEnd"/>
      <w:r w:rsidRPr="00616D8E">
        <w:rPr>
          <w:rFonts w:ascii="Arial Narrow" w:hAnsi="Arial Narrow"/>
          <w:b/>
          <w:bCs/>
          <w:szCs w:val="24"/>
        </w:rPr>
        <w:t xml:space="preserve"> </w:t>
      </w:r>
      <w:proofErr w:type="spellStart"/>
      <w:r w:rsidRPr="00616D8E">
        <w:rPr>
          <w:rFonts w:ascii="Arial Narrow" w:hAnsi="Arial Narrow"/>
          <w:b/>
          <w:bCs/>
          <w:szCs w:val="24"/>
        </w:rPr>
        <w:t>Diseases</w:t>
      </w:r>
      <w:proofErr w:type="spellEnd"/>
    </w:p>
    <w:p w14:paraId="28406375" w14:textId="77777777" w:rsidR="00712D73" w:rsidRPr="00616D8E" w:rsidRDefault="00712D73" w:rsidP="00712D73">
      <w:pPr>
        <w:rPr>
          <w:rFonts w:ascii="Arial Narrow" w:hAnsi="Arial Narrow"/>
          <w:szCs w:val="24"/>
        </w:rPr>
      </w:pPr>
      <w:r w:rsidRPr="00616D8E">
        <w:rPr>
          <w:rFonts w:ascii="Arial Narrow" w:hAnsi="Arial Narrow"/>
          <w:szCs w:val="24"/>
        </w:rPr>
        <w:t xml:space="preserve">Das </w:t>
      </w:r>
      <w:proofErr w:type="gramStart"/>
      <w:r w:rsidRPr="00616D8E">
        <w:rPr>
          <w:rFonts w:ascii="Arial Narrow" w:hAnsi="Arial Narrow"/>
          <w:szCs w:val="24"/>
        </w:rPr>
        <w:t>Ludwig Boltzmann Institute</w:t>
      </w:r>
      <w:proofErr w:type="gramEnd"/>
      <w:r w:rsidRPr="00616D8E">
        <w:rPr>
          <w:rFonts w:ascii="Arial Narrow" w:hAnsi="Arial Narrow"/>
          <w:szCs w:val="24"/>
        </w:rPr>
        <w:t xml:space="preserve"> </w:t>
      </w:r>
      <w:proofErr w:type="spellStart"/>
      <w:r w:rsidRPr="00616D8E">
        <w:rPr>
          <w:rFonts w:ascii="Arial Narrow" w:hAnsi="Arial Narrow"/>
          <w:szCs w:val="24"/>
        </w:rPr>
        <w:t>for</w:t>
      </w:r>
      <w:proofErr w:type="spellEnd"/>
      <w:r w:rsidRPr="00616D8E">
        <w:rPr>
          <w:rFonts w:ascii="Arial Narrow" w:hAnsi="Arial Narrow"/>
          <w:szCs w:val="24"/>
        </w:rPr>
        <w:t xml:space="preserve"> Rare </w:t>
      </w:r>
      <w:proofErr w:type="spellStart"/>
      <w:r w:rsidRPr="00616D8E">
        <w:rPr>
          <w:rFonts w:ascii="Arial Narrow" w:hAnsi="Arial Narrow"/>
          <w:szCs w:val="24"/>
        </w:rPr>
        <w:t>and</w:t>
      </w:r>
      <w:proofErr w:type="spellEnd"/>
      <w:r w:rsidRPr="00616D8E">
        <w:rPr>
          <w:rFonts w:ascii="Arial Narrow" w:hAnsi="Arial Narrow"/>
          <w:szCs w:val="24"/>
        </w:rPr>
        <w:t xml:space="preserve"> </w:t>
      </w:r>
      <w:proofErr w:type="spellStart"/>
      <w:r w:rsidRPr="00616D8E">
        <w:rPr>
          <w:rFonts w:ascii="Arial Narrow" w:hAnsi="Arial Narrow"/>
          <w:szCs w:val="24"/>
        </w:rPr>
        <w:t>Undiagnosed</w:t>
      </w:r>
      <w:proofErr w:type="spellEnd"/>
      <w:r w:rsidRPr="00616D8E">
        <w:rPr>
          <w:rFonts w:ascii="Arial Narrow" w:hAnsi="Arial Narrow"/>
          <w:szCs w:val="24"/>
        </w:rPr>
        <w:t xml:space="preserve"> </w:t>
      </w:r>
      <w:proofErr w:type="spellStart"/>
      <w:r w:rsidRPr="00616D8E">
        <w:rPr>
          <w:rFonts w:ascii="Arial Narrow" w:hAnsi="Arial Narrow"/>
          <w:szCs w:val="24"/>
        </w:rPr>
        <w:t>Diseases</w:t>
      </w:r>
      <w:proofErr w:type="spellEnd"/>
      <w:r w:rsidRPr="00616D8E">
        <w:rPr>
          <w:rFonts w:ascii="Arial Narrow" w:hAnsi="Arial Narrow"/>
          <w:szCs w:val="24"/>
        </w:rPr>
        <w:t xml:space="preserve"> (LBI-RUD) wurde von der Ludwig Boltzmann Gesellschaft im April 2016 in Zusammenarbeit mit dem </w:t>
      </w:r>
      <w:proofErr w:type="spellStart"/>
      <w:r w:rsidRPr="00616D8E">
        <w:rPr>
          <w:rFonts w:ascii="Arial Narrow" w:hAnsi="Arial Narrow"/>
          <w:szCs w:val="24"/>
        </w:rPr>
        <w:t>CeMM</w:t>
      </w:r>
      <w:proofErr w:type="spellEnd"/>
      <w:r w:rsidRPr="00616D8E">
        <w:rPr>
          <w:rFonts w:ascii="Arial Narrow" w:hAnsi="Arial Narrow"/>
          <w:szCs w:val="24"/>
        </w:rPr>
        <w:t xml:space="preserve"> Forschungszentrum für Molekulare Medizin der Österreichischen Akademie der Wissenschaften, der Medizinischen Universität Wien und der St. Anna Kinderkrebsforschung gegründet. Die drei Partnerinstitutionen stellen gemeinsam mit dem </w:t>
      </w:r>
      <w:proofErr w:type="spellStart"/>
      <w:r w:rsidRPr="00616D8E">
        <w:rPr>
          <w:rFonts w:ascii="Arial Narrow" w:hAnsi="Arial Narrow"/>
          <w:szCs w:val="24"/>
        </w:rPr>
        <w:t>CeRUD</w:t>
      </w:r>
      <w:proofErr w:type="spellEnd"/>
      <w:r w:rsidRPr="00616D8E">
        <w:rPr>
          <w:rFonts w:ascii="Arial Narrow" w:hAnsi="Arial Narrow"/>
          <w:szCs w:val="24"/>
        </w:rPr>
        <w:t xml:space="preserve"> die wichtigsten Kooperationspartner des LBI-RUD dar, dessen Forschungsschwerpunkt auf der Entschlüsselung von seltenen Erkrankungen des Immunsystems, der Blutbildung, und des Nervensystems liegt – diese Arbeiten bilden nicht nur die Basis für die Entwicklung von personalisierten Therapieansätzen für die unmittelbar Betroffenen, sondern liefern darüber hinaus einzigartige und neue Einblicke in die Humanbiologie. Das Ziel des LBI-RUD ist es, unter Einbeziehung der Expertise seiner Partnerorganisationen ein koordiniertes Forschungsprogramm zu etablieren, das neben </w:t>
      </w:r>
      <w:proofErr w:type="gramStart"/>
      <w:r w:rsidRPr="00616D8E">
        <w:rPr>
          <w:rFonts w:ascii="Arial Narrow" w:hAnsi="Arial Narrow"/>
          <w:szCs w:val="24"/>
        </w:rPr>
        <w:t>den wissenschaftlichen auch gesellschaftliche, ethische und ökonomische Gesichtspunkte</w:t>
      </w:r>
      <w:proofErr w:type="gramEnd"/>
      <w:r w:rsidRPr="00616D8E">
        <w:rPr>
          <w:rFonts w:ascii="Arial Narrow" w:hAnsi="Arial Narrow"/>
          <w:szCs w:val="24"/>
        </w:rPr>
        <w:t xml:space="preserve"> seltener Erkrankungen einbezieht und berücksichtigt. </w:t>
      </w:r>
    </w:p>
    <w:p w14:paraId="49345AEB"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0" w:history="1">
        <w:r w:rsidRPr="00616D8E">
          <w:rPr>
            <w:rFonts w:ascii="Arial Narrow" w:hAnsi="Arial Narrow"/>
            <w:szCs w:val="24"/>
          </w:rPr>
          <w:t>www.rarediseases.at</w:t>
        </w:r>
      </w:hyperlink>
    </w:p>
    <w:p w14:paraId="7890B3EC" w14:textId="77777777" w:rsidR="00712D73" w:rsidRPr="00616D8E" w:rsidRDefault="00712D73" w:rsidP="00712D73">
      <w:pPr>
        <w:rPr>
          <w:rFonts w:ascii="Arial Narrow" w:hAnsi="Arial Narrow"/>
          <w:szCs w:val="24"/>
        </w:rPr>
      </w:pPr>
    </w:p>
    <w:p w14:paraId="62535AAB" w14:textId="77777777" w:rsidR="00712D73" w:rsidRPr="00616D8E" w:rsidRDefault="00712D73" w:rsidP="00712D73">
      <w:pPr>
        <w:rPr>
          <w:rFonts w:ascii="Arial Narrow" w:hAnsi="Arial Narrow"/>
          <w:b/>
          <w:bCs/>
          <w:szCs w:val="24"/>
        </w:rPr>
      </w:pPr>
      <w:r w:rsidRPr="00616D8E">
        <w:rPr>
          <w:rFonts w:ascii="Arial Narrow" w:hAnsi="Arial Narrow"/>
          <w:b/>
          <w:bCs/>
          <w:szCs w:val="24"/>
        </w:rPr>
        <w:t xml:space="preserve">Über das </w:t>
      </w:r>
      <w:proofErr w:type="spellStart"/>
      <w:r w:rsidRPr="00616D8E">
        <w:rPr>
          <w:rFonts w:ascii="Arial Narrow" w:hAnsi="Arial Narrow"/>
          <w:b/>
          <w:bCs/>
          <w:szCs w:val="24"/>
        </w:rPr>
        <w:t>CeMM</w:t>
      </w:r>
      <w:proofErr w:type="spellEnd"/>
      <w:r w:rsidRPr="00616D8E">
        <w:rPr>
          <w:rFonts w:ascii="Arial Narrow" w:hAnsi="Arial Narrow"/>
          <w:b/>
          <w:bCs/>
          <w:szCs w:val="24"/>
        </w:rPr>
        <w:t xml:space="preserve"> Forschungszentrum für Molekulare Medizin der Österreichischen Akademie der Wissenschaften</w:t>
      </w:r>
    </w:p>
    <w:p w14:paraId="32CA4EBA" w14:textId="77777777" w:rsidR="00712D73" w:rsidRPr="00616D8E" w:rsidRDefault="00712D73" w:rsidP="00712D73">
      <w:pPr>
        <w:widowControl w:val="0"/>
        <w:autoSpaceDE w:val="0"/>
        <w:autoSpaceDN w:val="0"/>
        <w:adjustRightInd w:val="0"/>
        <w:rPr>
          <w:rFonts w:ascii="Arial Narrow" w:hAnsi="Arial Narrow"/>
          <w:szCs w:val="24"/>
        </w:rPr>
      </w:pPr>
      <w:r w:rsidRPr="00616D8E">
        <w:rPr>
          <w:rFonts w:ascii="Arial Narrow" w:hAnsi="Arial Narrow"/>
          <w:szCs w:val="24"/>
        </w:rPr>
        <w:t xml:space="preserve">Das </w:t>
      </w:r>
      <w:proofErr w:type="spellStart"/>
      <w:r w:rsidRPr="00616D8E">
        <w:rPr>
          <w:rFonts w:ascii="Arial Narrow" w:hAnsi="Arial Narrow"/>
          <w:szCs w:val="24"/>
        </w:rPr>
        <w:t>CeMM</w:t>
      </w:r>
      <w:proofErr w:type="spellEnd"/>
      <w:r w:rsidRPr="00616D8E">
        <w:rPr>
          <w:rFonts w:ascii="Arial Narrow" w:hAnsi="Arial Narrow"/>
          <w:szCs w:val="24"/>
        </w:rPr>
        <w:t xml:space="preserve"> Forschungszentrum für Molekulare Medizin der Österreichischen Akademie der Wissenschaften ist eine internationale, unabhängige und interdisziplinäre Forschungseinrichtung für molekulare Medizin unter wissenschaftlicher Leitung von Giulio </w:t>
      </w:r>
      <w:proofErr w:type="spellStart"/>
      <w:r w:rsidRPr="00616D8E">
        <w:rPr>
          <w:rFonts w:ascii="Arial Narrow" w:hAnsi="Arial Narrow"/>
          <w:szCs w:val="24"/>
        </w:rPr>
        <w:t>Superti-Furga</w:t>
      </w:r>
      <w:proofErr w:type="spellEnd"/>
      <w:r w:rsidRPr="00616D8E">
        <w:rPr>
          <w:rFonts w:ascii="Arial Narrow" w:hAnsi="Arial Narrow"/>
          <w:szCs w:val="24"/>
        </w:rPr>
        <w:t xml:space="preserve">. Das </w:t>
      </w:r>
      <w:proofErr w:type="spellStart"/>
      <w:r w:rsidRPr="00616D8E">
        <w:rPr>
          <w:rFonts w:ascii="Arial Narrow" w:hAnsi="Arial Narrow"/>
          <w:szCs w:val="24"/>
        </w:rPr>
        <w:t>CeMM</w:t>
      </w:r>
      <w:proofErr w:type="spellEnd"/>
      <w:r w:rsidRPr="00616D8E">
        <w:rPr>
          <w:rFonts w:ascii="Arial Narrow" w:hAnsi="Arial Narrow"/>
          <w:szCs w:val="24"/>
        </w:rPr>
        <w:t xml:space="preserve"> orientiert sich an den medizinischen Erfordernissen und integriert Grundlagenforschung sowie klinische Expertise um innovative diagnostische und therapeutische Ansätze für eine Präzisionsmedizin zu entwickeln. Die Forschungsschwerpunkte sind Krebs, Entzündungen, Stoffwechsel- und Immunstörungen sowie seltene Erkrankungen. Das Forschungsgebäude des Institutes befindet sich am Campus der Medizinischen Universität und des Allgemeinen Krankenhauses Wien.</w:t>
      </w:r>
    </w:p>
    <w:p w14:paraId="163B1209"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lastRenderedPageBreak/>
        <w:t xml:space="preserve">Weitere Informationen: </w:t>
      </w:r>
      <w:hyperlink r:id="rId11" w:history="1">
        <w:r w:rsidRPr="00616D8E">
          <w:rPr>
            <w:rFonts w:ascii="Arial Narrow" w:hAnsi="Arial Narrow"/>
            <w:szCs w:val="24"/>
          </w:rPr>
          <w:t>www.cemm.at</w:t>
        </w:r>
      </w:hyperlink>
      <w:r w:rsidRPr="00616D8E">
        <w:rPr>
          <w:rFonts w:ascii="Arial Narrow" w:hAnsi="Arial Narrow"/>
          <w:szCs w:val="24"/>
        </w:rPr>
        <w:t xml:space="preserve"> </w:t>
      </w:r>
    </w:p>
    <w:p w14:paraId="732F9C4A"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p>
    <w:p w14:paraId="048BA57E" w14:textId="77777777" w:rsidR="00712D73" w:rsidRPr="00616D8E" w:rsidRDefault="00712D73" w:rsidP="00712D73">
      <w:pPr>
        <w:rPr>
          <w:rFonts w:ascii="Arial Narrow" w:hAnsi="Arial Narrow"/>
          <w:b/>
          <w:bCs/>
          <w:szCs w:val="24"/>
        </w:rPr>
      </w:pPr>
      <w:r w:rsidRPr="00616D8E">
        <w:rPr>
          <w:rFonts w:ascii="Arial Narrow" w:hAnsi="Arial Narrow"/>
          <w:b/>
          <w:bCs/>
          <w:szCs w:val="24"/>
        </w:rPr>
        <w:t>Über die Medizinische Universität Wien</w:t>
      </w:r>
    </w:p>
    <w:p w14:paraId="7C5887BF" w14:textId="25A1D976" w:rsidR="00712D73" w:rsidRPr="00616D8E" w:rsidRDefault="00712D73" w:rsidP="00712D73">
      <w:pPr>
        <w:widowControl w:val="0"/>
        <w:autoSpaceDE w:val="0"/>
        <w:autoSpaceDN w:val="0"/>
        <w:adjustRightInd w:val="0"/>
        <w:rPr>
          <w:rFonts w:ascii="Arial Narrow" w:hAnsi="Arial Narrow"/>
          <w:szCs w:val="24"/>
        </w:rPr>
      </w:pPr>
      <w:r w:rsidRPr="00616D8E">
        <w:rPr>
          <w:rFonts w:ascii="Arial Narrow" w:hAnsi="Arial Narrow"/>
          <w:szCs w:val="24"/>
        </w:rPr>
        <w:t>Die Medizinische Universität Wien (</w:t>
      </w:r>
      <w:proofErr w:type="spellStart"/>
      <w:r w:rsidRPr="00616D8E">
        <w:rPr>
          <w:rFonts w:ascii="Arial Narrow" w:hAnsi="Arial Narrow"/>
          <w:szCs w:val="24"/>
        </w:rPr>
        <w:t>MedUni</w:t>
      </w:r>
      <w:proofErr w:type="spellEnd"/>
      <w:r w:rsidRPr="00616D8E">
        <w:rPr>
          <w:rFonts w:ascii="Arial Narrow" w:hAnsi="Arial Narrow"/>
          <w:szCs w:val="24"/>
        </w:rPr>
        <w:t xml:space="preserve"> Wien) ist eine der traditionsreichsten medizinischen Ausbildungs- und Forschungsstätten Europas. Mit rund 8.000 Studierenden ist sie heute die größte medizinische Ausbildungsstätte im deutschsprachi</w:t>
      </w:r>
      <w:r w:rsidR="004F316D">
        <w:rPr>
          <w:rFonts w:ascii="Arial Narrow" w:hAnsi="Arial Narrow"/>
          <w:szCs w:val="24"/>
        </w:rPr>
        <w:t>gen Raum. Mit 5.500 Mitarbeiteri</w:t>
      </w:r>
      <w:r w:rsidRPr="00616D8E">
        <w:rPr>
          <w:rFonts w:ascii="Arial Narrow" w:hAnsi="Arial Narrow"/>
          <w:szCs w:val="24"/>
        </w:rPr>
        <w:t>nnen</w:t>
      </w:r>
      <w:r w:rsidR="004F316D">
        <w:rPr>
          <w:rFonts w:ascii="Arial Narrow" w:hAnsi="Arial Narrow"/>
          <w:szCs w:val="24"/>
        </w:rPr>
        <w:t xml:space="preserve"> und Mitarbeiter</w:t>
      </w:r>
      <w:r w:rsidRPr="00616D8E">
        <w:rPr>
          <w:rFonts w:ascii="Arial Narrow" w:hAnsi="Arial Narrow"/>
          <w:szCs w:val="24"/>
        </w:rPr>
        <w:t xml:space="preserve">, </w:t>
      </w:r>
      <w:r w:rsidR="00E62FBB">
        <w:rPr>
          <w:rFonts w:ascii="Arial Narrow" w:hAnsi="Arial Narrow"/>
          <w:szCs w:val="24"/>
        </w:rPr>
        <w:t>30</w:t>
      </w:r>
      <w:r w:rsidR="00CD792E">
        <w:rPr>
          <w:rFonts w:ascii="Arial Narrow" w:hAnsi="Arial Narrow"/>
          <w:szCs w:val="24"/>
        </w:rPr>
        <w:t xml:space="preserve"> Universitätskliniken und zwei klinischen Instituten, 12</w:t>
      </w:r>
      <w:r w:rsidRPr="00616D8E">
        <w:rPr>
          <w:rFonts w:ascii="Arial Narrow" w:hAnsi="Arial Narrow"/>
          <w:szCs w:val="24"/>
        </w:rPr>
        <w:t xml:space="preserve"> medizintheoretischen Zentren und zahlreichen hochspezialisierten Laboratorien zählt sie auch zu den bedeutendsten Spitzenforschungsinstitutionen Europas im biomedizinischen Bereich.</w:t>
      </w:r>
    </w:p>
    <w:p w14:paraId="6B5C9455"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2" w:history="1">
        <w:r w:rsidRPr="00616D8E">
          <w:rPr>
            <w:rFonts w:ascii="Arial Narrow" w:hAnsi="Arial Narrow"/>
            <w:szCs w:val="24"/>
          </w:rPr>
          <w:t>www.meduniwien.ac.at</w:t>
        </w:r>
      </w:hyperlink>
      <w:r w:rsidRPr="00616D8E">
        <w:rPr>
          <w:rFonts w:ascii="Arial Narrow" w:hAnsi="Arial Narrow"/>
          <w:szCs w:val="24"/>
        </w:rPr>
        <w:t xml:space="preserve"> </w:t>
      </w:r>
    </w:p>
    <w:p w14:paraId="59B37B16" w14:textId="77777777" w:rsidR="00712D73" w:rsidRPr="00616D8E" w:rsidRDefault="00712D73" w:rsidP="00712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rPr>
      </w:pPr>
    </w:p>
    <w:p w14:paraId="7C717A4C" w14:textId="61C35E2B" w:rsidR="001E03F6" w:rsidRPr="00F26F31" w:rsidRDefault="00B34635" w:rsidP="00E36778">
      <w:pPr>
        <w:widowControl w:val="0"/>
        <w:autoSpaceDE w:val="0"/>
        <w:autoSpaceDN w:val="0"/>
        <w:adjustRightInd w:val="0"/>
        <w:spacing w:line="259" w:lineRule="auto"/>
        <w:rPr>
          <w:rFonts w:ascii="Arial Narrow" w:hAnsi="Arial Narrow"/>
          <w:szCs w:val="24"/>
          <w:u w:val="single"/>
          <w:lang w:val="de-AT"/>
        </w:rPr>
      </w:pPr>
      <w:r w:rsidRPr="00F26F31">
        <w:rPr>
          <w:rFonts w:ascii="Arial Narrow" w:hAnsi="Arial Narrow"/>
          <w:szCs w:val="24"/>
          <w:u w:val="single"/>
          <w:lang w:val="de-AT"/>
        </w:rPr>
        <w:t>Redaktion:</w:t>
      </w:r>
    </w:p>
    <w:p w14:paraId="61F9A01A" w14:textId="025366D9" w:rsidR="001E03F6" w:rsidRDefault="001E03F6" w:rsidP="00E36778">
      <w:pPr>
        <w:widowControl w:val="0"/>
        <w:autoSpaceDE w:val="0"/>
        <w:autoSpaceDN w:val="0"/>
        <w:adjustRightInd w:val="0"/>
        <w:spacing w:line="259" w:lineRule="auto"/>
        <w:rPr>
          <w:rFonts w:ascii="Arial Narrow" w:hAnsi="Arial Narrow"/>
          <w:szCs w:val="24"/>
          <w:lang w:val="de-AT"/>
        </w:rPr>
      </w:pPr>
      <w:r w:rsidRPr="00F26F31">
        <w:rPr>
          <w:rFonts w:ascii="Arial Narrow" w:hAnsi="Arial Narrow"/>
          <w:szCs w:val="24"/>
          <w:lang w:val="de-AT"/>
        </w:rPr>
        <w:t>Mag. Anna Egger</w:t>
      </w:r>
    </w:p>
    <w:p w14:paraId="549D4C4D" w14:textId="190F4A1D" w:rsidR="006A4516" w:rsidRPr="00F26F31" w:rsidRDefault="006A4516" w:rsidP="00E36778">
      <w:pPr>
        <w:widowControl w:val="0"/>
        <w:autoSpaceDE w:val="0"/>
        <w:autoSpaceDN w:val="0"/>
        <w:adjustRightInd w:val="0"/>
        <w:spacing w:line="259" w:lineRule="auto"/>
        <w:rPr>
          <w:rFonts w:ascii="Arial Narrow" w:hAnsi="Arial Narrow"/>
          <w:szCs w:val="24"/>
          <w:lang w:val="de-AT"/>
        </w:rPr>
      </w:pPr>
      <w:r>
        <w:rPr>
          <w:rFonts w:ascii="Arial Narrow" w:hAnsi="Arial Narrow"/>
          <w:szCs w:val="24"/>
          <w:lang w:val="de-AT"/>
        </w:rPr>
        <w:t>St. Anna Kinderkrebsforschung</w:t>
      </w:r>
      <w:bookmarkStart w:id="0" w:name="_GoBack"/>
      <w:bookmarkEnd w:id="0"/>
    </w:p>
    <w:p w14:paraId="73351DB0" w14:textId="77777777" w:rsidR="00B34635" w:rsidRPr="00F26F31" w:rsidRDefault="00B3463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Cs w:val="24"/>
          <w:u w:val="single"/>
          <w:lang w:val="de-AT"/>
        </w:rPr>
      </w:pPr>
    </w:p>
    <w:p w14:paraId="646406F3" w14:textId="77777777" w:rsidR="00B34635" w:rsidRPr="00F26F31" w:rsidRDefault="00B3463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Cs w:val="24"/>
          <w:u w:val="single"/>
          <w:lang w:val="de-AT"/>
        </w:rPr>
      </w:pPr>
      <w:r w:rsidRPr="00F26F31">
        <w:rPr>
          <w:rFonts w:ascii="Arial Narrow" w:hAnsi="Arial Narrow"/>
          <w:szCs w:val="24"/>
          <w:u w:val="single"/>
          <w:lang w:val="de-AT"/>
        </w:rPr>
        <w:t>Rückfragehinweis:</w:t>
      </w:r>
    </w:p>
    <w:p w14:paraId="278269B4" w14:textId="4363BD5A" w:rsidR="003F4625" w:rsidRPr="00984D49"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984D49">
        <w:rPr>
          <w:rFonts w:ascii="Arial Narrow" w:hAnsi="Arial Narrow" w:cs="Calibri"/>
          <w:szCs w:val="24"/>
          <w:lang w:val="de-AT"/>
        </w:rPr>
        <w:t>Lisa Huto</w:t>
      </w:r>
    </w:p>
    <w:p w14:paraId="511DE738" w14:textId="6103B4B6" w:rsidR="003F4625" w:rsidRPr="00984D49"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984D49">
        <w:rPr>
          <w:rFonts w:ascii="Arial Narrow" w:hAnsi="Arial Narrow" w:cs="Calibri"/>
          <w:szCs w:val="24"/>
          <w:lang w:val="de-AT"/>
        </w:rPr>
        <w:t xml:space="preserve">St. Anna Kinderkrebsforschung </w:t>
      </w:r>
    </w:p>
    <w:p w14:paraId="033C3E77" w14:textId="77777777" w:rsidR="003F4625" w:rsidRPr="00DA6DC3"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DA6DC3">
        <w:rPr>
          <w:rFonts w:ascii="Arial Narrow" w:hAnsi="Arial Narrow" w:cs="Calibri"/>
          <w:szCs w:val="24"/>
          <w:lang w:val="de-AT"/>
        </w:rPr>
        <w:t>1090 Wien, Zimmermannplatz 10</w:t>
      </w:r>
    </w:p>
    <w:p w14:paraId="39351D05" w14:textId="36B1B59D" w:rsidR="003F4625" w:rsidRPr="00DA6DC3"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DA6DC3">
        <w:rPr>
          <w:rFonts w:ascii="Arial Narrow" w:hAnsi="Arial Narrow" w:cs="Calibri"/>
          <w:szCs w:val="24"/>
          <w:lang w:val="de-AT"/>
        </w:rPr>
        <w:t>P:</w:t>
      </w:r>
      <w:r w:rsidR="00522114">
        <w:rPr>
          <w:rFonts w:ascii="Arial Narrow" w:hAnsi="Arial Narrow" w:cs="Calibri"/>
          <w:szCs w:val="24"/>
          <w:lang w:val="de-AT"/>
        </w:rPr>
        <w:t xml:space="preserve"> </w:t>
      </w:r>
      <w:r w:rsidRPr="00DA6DC3">
        <w:rPr>
          <w:rFonts w:ascii="Arial Narrow" w:hAnsi="Arial Narrow" w:cs="Calibri"/>
          <w:szCs w:val="24"/>
          <w:lang w:val="de-AT"/>
        </w:rPr>
        <w:t>+43 1 40470 - 4006</w:t>
      </w:r>
    </w:p>
    <w:p w14:paraId="45A70EBA" w14:textId="77777777" w:rsidR="003F4625" w:rsidRPr="00DA6DC3"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DA6DC3">
        <w:rPr>
          <w:rFonts w:ascii="Arial Narrow" w:hAnsi="Arial Narrow" w:cs="Calibri"/>
          <w:szCs w:val="24"/>
          <w:lang w:val="de-AT"/>
        </w:rPr>
        <w:t>E: lisa.huto@kinderkrebsforschung.at</w:t>
      </w:r>
    </w:p>
    <w:p w14:paraId="4828DAEF" w14:textId="2F732324" w:rsidR="00C76758" w:rsidRPr="00DA6DC3" w:rsidRDefault="00C76758" w:rsidP="00F065A6">
      <w:pPr>
        <w:rPr>
          <w:rFonts w:ascii="Arial Narrow" w:hAnsi="Arial Narrow" w:cs="Calibri"/>
          <w:szCs w:val="24"/>
        </w:rPr>
      </w:pPr>
    </w:p>
    <w:sectPr w:rsidR="00C76758" w:rsidRPr="00DA6DC3" w:rsidSect="00DC0028">
      <w:headerReference w:type="default" r:id="rId13"/>
      <w:footerReference w:type="default" r:id="rId14"/>
      <w:headerReference w:type="first" r:id="rId15"/>
      <w:footerReference w:type="first" r:id="rId16"/>
      <w:type w:val="continuous"/>
      <w:pgSz w:w="11906" w:h="16838"/>
      <w:pgMar w:top="2268" w:right="709" w:bottom="1134" w:left="992" w:header="56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53354" w14:textId="77777777" w:rsidR="00D32B61" w:rsidRDefault="00D32B61">
      <w:r>
        <w:separator/>
      </w:r>
    </w:p>
  </w:endnote>
  <w:endnote w:type="continuationSeparator" w:id="0">
    <w:p w14:paraId="0CFCF4B4" w14:textId="77777777" w:rsidR="00D32B61" w:rsidRDefault="00D3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 TT">
    <w:altName w:val="Nyal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A14DA" w14:textId="77777777" w:rsidR="00D32B61" w:rsidRPr="005B61E1" w:rsidRDefault="00D32B61" w:rsidP="00726255">
    <w:pPr>
      <w:pStyle w:val="Fuzeile"/>
      <w:tabs>
        <w:tab w:val="clear" w:pos="4536"/>
        <w:tab w:val="clear" w:pos="9072"/>
      </w:tabs>
      <w:rPr>
        <w:rFonts w:ascii="Tahoma" w:hAnsi="Tahoma"/>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 w:type="dxa"/>
      <w:tblLayout w:type="fixed"/>
      <w:tblLook w:val="00A0" w:firstRow="1" w:lastRow="0" w:firstColumn="1" w:lastColumn="0" w:noHBand="0" w:noVBand="0"/>
    </w:tblPr>
    <w:tblGrid>
      <w:gridCol w:w="850"/>
    </w:tblGrid>
    <w:tr w:rsidR="00D32B61" w:rsidRPr="009678A9" w14:paraId="3B24559A" w14:textId="77777777" w:rsidTr="00B168F8">
      <w:trPr>
        <w:cantSplit/>
      </w:trPr>
      <w:tc>
        <w:tcPr>
          <w:tcW w:w="850" w:type="dxa"/>
          <w:vAlign w:val="bottom"/>
        </w:tcPr>
        <w:p w14:paraId="44A64EA8" w14:textId="77777777" w:rsidR="00D32B61" w:rsidRPr="009678A9" w:rsidRDefault="00D32B61" w:rsidP="00726255">
          <w:pPr>
            <w:pStyle w:val="Fuzeile"/>
            <w:tabs>
              <w:tab w:val="clear" w:pos="4536"/>
              <w:tab w:val="clear" w:pos="9072"/>
            </w:tabs>
            <w:ind w:left="-108" w:right="34"/>
            <w:jc w:val="both"/>
            <w:rPr>
              <w:rFonts w:ascii="Tahoma" w:hAnsi="Tahoma"/>
              <w:sz w:val="16"/>
            </w:rPr>
          </w:pPr>
        </w:p>
      </w:tc>
    </w:tr>
  </w:tbl>
  <w:p w14:paraId="7BF4D53A" w14:textId="77777777" w:rsidR="00D32B61" w:rsidRPr="009678A9" w:rsidRDefault="00D32B61" w:rsidP="00726255">
    <w:pPr>
      <w:pStyle w:val="Fuzeile"/>
      <w:rPr>
        <w:rFonts w:ascii="Tahoma" w:hAnsi="Tahom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D414C" w14:textId="77777777" w:rsidR="00D32B61" w:rsidRDefault="00D32B61">
      <w:r>
        <w:separator/>
      </w:r>
    </w:p>
  </w:footnote>
  <w:footnote w:type="continuationSeparator" w:id="0">
    <w:p w14:paraId="11B6C0F3" w14:textId="77777777" w:rsidR="00D32B61" w:rsidRDefault="00D32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97B3" w14:textId="61D6480D" w:rsidR="00D32B61" w:rsidRPr="00016CFC" w:rsidRDefault="00D32B61" w:rsidP="00BA0E42">
    <w:pPr>
      <w:pStyle w:val="Kopfzeile"/>
      <w:tabs>
        <w:tab w:val="clear" w:pos="4536"/>
        <w:tab w:val="clear" w:pos="9072"/>
      </w:tabs>
    </w:pPr>
    <w:r w:rsidRPr="002D542D">
      <w:rPr>
        <w:noProof/>
        <w:lang w:val="de-AT" w:eastAsia="de-AT"/>
      </w:rPr>
      <w:drawing>
        <wp:anchor distT="0" distB="0" distL="114300" distR="114300" simplePos="0" relativeHeight="251678720" behindDoc="0" locked="0" layoutInCell="1" allowOverlap="1" wp14:anchorId="5E3E8B25" wp14:editId="3E5BFE59">
          <wp:simplePos x="0" y="0"/>
          <wp:positionH relativeFrom="column">
            <wp:posOffset>3718560</wp:posOffset>
          </wp:positionH>
          <wp:positionV relativeFrom="paragraph">
            <wp:posOffset>545465</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9"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de-AT" w:eastAsia="de-AT"/>
      </w:rPr>
      <w:drawing>
        <wp:anchor distT="0" distB="0" distL="114300" distR="114300" simplePos="0" relativeHeight="251677696" behindDoc="0" locked="0" layoutInCell="1" allowOverlap="1" wp14:anchorId="60AC3835" wp14:editId="4A69234E">
          <wp:simplePos x="0" y="0"/>
          <wp:positionH relativeFrom="column">
            <wp:posOffset>5191760</wp:posOffset>
          </wp:positionH>
          <wp:positionV relativeFrom="paragraph">
            <wp:posOffset>556260</wp:posOffset>
          </wp:positionV>
          <wp:extent cx="1588135" cy="441960"/>
          <wp:effectExtent l="0" t="0" r="0" b="0"/>
          <wp:wrapTight wrapText="bothSides">
            <wp:wrapPolygon edited="0">
              <wp:start x="1814" y="0"/>
              <wp:lineTo x="259" y="5586"/>
              <wp:lineTo x="0" y="10241"/>
              <wp:lineTo x="777" y="16759"/>
              <wp:lineTo x="1555" y="20483"/>
              <wp:lineTo x="4146" y="20483"/>
              <wp:lineTo x="4923" y="16759"/>
              <wp:lineTo x="20728" y="16759"/>
              <wp:lineTo x="20728" y="5586"/>
              <wp:lineTo x="4146" y="0"/>
              <wp:lineTo x="1814" y="0"/>
            </wp:wrapPolygon>
          </wp:wrapTight>
          <wp:docPr id="5"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81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de-AT" w:eastAsia="de-AT"/>
      </w:rPr>
      <w:drawing>
        <wp:anchor distT="0" distB="0" distL="114300" distR="114300" simplePos="0" relativeHeight="251679744" behindDoc="1" locked="0" layoutInCell="1" allowOverlap="1" wp14:anchorId="0F6F8DF3" wp14:editId="65D11211">
          <wp:simplePos x="0" y="0"/>
          <wp:positionH relativeFrom="column">
            <wp:posOffset>1827226</wp:posOffset>
          </wp:positionH>
          <wp:positionV relativeFrom="paragraph">
            <wp:posOffset>585470</wp:posOffset>
          </wp:positionV>
          <wp:extent cx="1602740" cy="370840"/>
          <wp:effectExtent l="0" t="0" r="0" b="0"/>
          <wp:wrapTight wrapText="bothSides">
            <wp:wrapPolygon edited="0">
              <wp:start x="0" y="0"/>
              <wp:lineTo x="0" y="19973"/>
              <wp:lineTo x="21309" y="19973"/>
              <wp:lineTo x="213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2740" cy="370840"/>
                  </a:xfrm>
                  <a:prstGeom prst="rect">
                    <a:avLst/>
                  </a:prstGeom>
                  <a:noFill/>
                </pic:spPr>
              </pic:pic>
            </a:graphicData>
          </a:graphic>
          <wp14:sizeRelH relativeFrom="margin">
            <wp14:pctWidth>0</wp14:pctWidth>
          </wp14:sizeRelH>
          <wp14:sizeRelV relativeFrom="margin">
            <wp14:pctHeight>0</wp14:pctHeight>
          </wp14:sizeRelV>
        </wp:anchor>
      </w:drawing>
    </w:r>
    <w:r w:rsidRPr="002D542D">
      <w:rPr>
        <w:noProof/>
        <w:lang w:val="de-AT" w:eastAsia="de-AT"/>
      </w:rPr>
      <w:drawing>
        <wp:anchor distT="0" distB="0" distL="114300" distR="114300" simplePos="0" relativeHeight="251676672" behindDoc="0" locked="0" layoutInCell="1" allowOverlap="1" wp14:anchorId="12AE0935" wp14:editId="7A11B62B">
          <wp:simplePos x="0" y="0"/>
          <wp:positionH relativeFrom="column">
            <wp:posOffset>-405434</wp:posOffset>
          </wp:positionH>
          <wp:positionV relativeFrom="paragraph">
            <wp:posOffset>476250</wp:posOffset>
          </wp:positionV>
          <wp:extent cx="1946910" cy="534035"/>
          <wp:effectExtent l="0" t="0" r="0" b="0"/>
          <wp:wrapThrough wrapText="bothSides">
            <wp:wrapPolygon edited="0">
              <wp:start x="0" y="0"/>
              <wp:lineTo x="0" y="20804"/>
              <wp:lineTo x="21346" y="20804"/>
              <wp:lineTo x="21346" y="0"/>
              <wp:lineTo x="0" y="0"/>
            </wp:wrapPolygon>
          </wp:wrapThrough>
          <wp:docPr id="1" name="Bild 1"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194691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AT" w:eastAsia="de-A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0451" w14:textId="1A59C0F3" w:rsidR="00D32B61" w:rsidRPr="00016CFC" w:rsidRDefault="00D32B61" w:rsidP="00016CFC">
    <w:pPr>
      <w:pStyle w:val="Kopfzeile"/>
      <w:tabs>
        <w:tab w:val="clear" w:pos="4536"/>
        <w:tab w:val="clear" w:pos="9072"/>
      </w:tabs>
    </w:pPr>
    <w:r w:rsidRPr="00D3402A">
      <w:rPr>
        <w:noProof/>
        <w:lang w:val="de-AT" w:eastAsia="de-AT"/>
      </w:rPr>
      <w:drawing>
        <wp:anchor distT="0" distB="0" distL="114300" distR="114300" simplePos="0" relativeHeight="251673600" behindDoc="0" locked="0" layoutInCell="1" allowOverlap="1" wp14:anchorId="2367B40B" wp14:editId="047B298E">
          <wp:simplePos x="0" y="0"/>
          <wp:positionH relativeFrom="column">
            <wp:posOffset>5294777</wp:posOffset>
          </wp:positionH>
          <wp:positionV relativeFrom="paragraph">
            <wp:posOffset>593090</wp:posOffset>
          </wp:positionV>
          <wp:extent cx="1503045" cy="418465"/>
          <wp:effectExtent l="0" t="0" r="0" b="635"/>
          <wp:wrapTight wrapText="bothSides">
            <wp:wrapPolygon edited="0">
              <wp:start x="1643" y="0"/>
              <wp:lineTo x="274" y="6883"/>
              <wp:lineTo x="274" y="12783"/>
              <wp:lineTo x="1369" y="20649"/>
              <wp:lineTo x="4380" y="20649"/>
              <wp:lineTo x="20806" y="16716"/>
              <wp:lineTo x="20806" y="4917"/>
              <wp:lineTo x="4106" y="0"/>
              <wp:lineTo x="1643" y="0"/>
            </wp:wrapPolygon>
          </wp:wrapTight>
          <wp:docPr id="6"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DB">
      <w:rPr>
        <w:noProof/>
        <w:lang w:val="de-AT" w:eastAsia="de-AT"/>
      </w:rPr>
      <w:drawing>
        <wp:anchor distT="0" distB="0" distL="114300" distR="114300" simplePos="0" relativeHeight="251674624" behindDoc="0" locked="0" layoutInCell="1" allowOverlap="1" wp14:anchorId="410CC739" wp14:editId="08036FA3">
          <wp:simplePos x="0" y="0"/>
          <wp:positionH relativeFrom="column">
            <wp:posOffset>1848632</wp:posOffset>
          </wp:positionH>
          <wp:positionV relativeFrom="paragraph">
            <wp:posOffset>601980</wp:posOffset>
          </wp:positionV>
          <wp:extent cx="1693545" cy="395605"/>
          <wp:effectExtent l="0" t="0" r="1905" b="4445"/>
          <wp:wrapSquare wrapText="bothSides"/>
          <wp:docPr id="8" name="Grafik 8"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2A">
      <w:rPr>
        <w:noProof/>
        <w:lang w:val="de-AT" w:eastAsia="de-AT"/>
      </w:rPr>
      <w:drawing>
        <wp:anchor distT="0" distB="0" distL="114300" distR="114300" simplePos="0" relativeHeight="251671552" behindDoc="0" locked="0" layoutInCell="1" allowOverlap="1" wp14:anchorId="40B20BDF" wp14:editId="004BF8CE">
          <wp:simplePos x="0" y="0"/>
          <wp:positionH relativeFrom="column">
            <wp:posOffset>3749187</wp:posOffset>
          </wp:positionH>
          <wp:positionV relativeFrom="paragraph">
            <wp:posOffset>574040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2"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0" locked="0" layoutInCell="1" allowOverlap="1" wp14:anchorId="670048CB" wp14:editId="02EA8909">
          <wp:simplePos x="0" y="0"/>
          <wp:positionH relativeFrom="column">
            <wp:posOffset>-469265</wp:posOffset>
          </wp:positionH>
          <wp:positionV relativeFrom="paragraph">
            <wp:posOffset>453537</wp:posOffset>
          </wp:positionV>
          <wp:extent cx="2090420" cy="573405"/>
          <wp:effectExtent l="0" t="0" r="5080" b="0"/>
          <wp:wrapThrough wrapText="bothSides">
            <wp:wrapPolygon edited="0">
              <wp:start x="0" y="0"/>
              <wp:lineTo x="0" y="20811"/>
              <wp:lineTo x="21456" y="20811"/>
              <wp:lineTo x="21456" y="0"/>
              <wp:lineTo x="0" y="0"/>
            </wp:wrapPolygon>
          </wp:wrapThrough>
          <wp:docPr id="7" name="Bild 7"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6360"/>
    <w:multiLevelType w:val="hybridMultilevel"/>
    <w:tmpl w:val="6E2603D0"/>
    <w:lvl w:ilvl="0" w:tplc="C340EFFE">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DBE0A63"/>
    <w:multiLevelType w:val="hybridMultilevel"/>
    <w:tmpl w:val="1154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de-A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F9"/>
    <w:rsid w:val="000019AB"/>
    <w:rsid w:val="00003BBC"/>
    <w:rsid w:val="0000432C"/>
    <w:rsid w:val="00004DA3"/>
    <w:rsid w:val="00005F8F"/>
    <w:rsid w:val="00007C0E"/>
    <w:rsid w:val="00010929"/>
    <w:rsid w:val="00012BB1"/>
    <w:rsid w:val="00013FF5"/>
    <w:rsid w:val="00016CFC"/>
    <w:rsid w:val="000228F7"/>
    <w:rsid w:val="00027125"/>
    <w:rsid w:val="0002743E"/>
    <w:rsid w:val="0003007E"/>
    <w:rsid w:val="00035EFF"/>
    <w:rsid w:val="000361E0"/>
    <w:rsid w:val="00040520"/>
    <w:rsid w:val="00042146"/>
    <w:rsid w:val="00044331"/>
    <w:rsid w:val="00044624"/>
    <w:rsid w:val="00045F6E"/>
    <w:rsid w:val="0004628F"/>
    <w:rsid w:val="00046791"/>
    <w:rsid w:val="00046EB8"/>
    <w:rsid w:val="0004783F"/>
    <w:rsid w:val="00051120"/>
    <w:rsid w:val="000515FD"/>
    <w:rsid w:val="0005397E"/>
    <w:rsid w:val="000609D5"/>
    <w:rsid w:val="00070CCD"/>
    <w:rsid w:val="00072A0E"/>
    <w:rsid w:val="0008055F"/>
    <w:rsid w:val="000822CE"/>
    <w:rsid w:val="000824DC"/>
    <w:rsid w:val="00082873"/>
    <w:rsid w:val="00082F82"/>
    <w:rsid w:val="0008601B"/>
    <w:rsid w:val="000873EB"/>
    <w:rsid w:val="00087A62"/>
    <w:rsid w:val="00093AD5"/>
    <w:rsid w:val="00097F03"/>
    <w:rsid w:val="000A2152"/>
    <w:rsid w:val="000A43BC"/>
    <w:rsid w:val="000A68C8"/>
    <w:rsid w:val="000A720E"/>
    <w:rsid w:val="000B4411"/>
    <w:rsid w:val="000B6654"/>
    <w:rsid w:val="000B70DF"/>
    <w:rsid w:val="000C190D"/>
    <w:rsid w:val="000C3CC7"/>
    <w:rsid w:val="000C7B4F"/>
    <w:rsid w:val="000D5F1A"/>
    <w:rsid w:val="000E0600"/>
    <w:rsid w:val="000E2972"/>
    <w:rsid w:val="000E454D"/>
    <w:rsid w:val="000E6FC8"/>
    <w:rsid w:val="000F03A2"/>
    <w:rsid w:val="000F301A"/>
    <w:rsid w:val="000F5090"/>
    <w:rsid w:val="000F65F1"/>
    <w:rsid w:val="000F6C4F"/>
    <w:rsid w:val="001013A0"/>
    <w:rsid w:val="00110243"/>
    <w:rsid w:val="001107D3"/>
    <w:rsid w:val="00115D5F"/>
    <w:rsid w:val="001170D7"/>
    <w:rsid w:val="00122557"/>
    <w:rsid w:val="0012514C"/>
    <w:rsid w:val="00125158"/>
    <w:rsid w:val="0012708D"/>
    <w:rsid w:val="00130466"/>
    <w:rsid w:val="00130980"/>
    <w:rsid w:val="00132AAC"/>
    <w:rsid w:val="0013308F"/>
    <w:rsid w:val="00137562"/>
    <w:rsid w:val="00140146"/>
    <w:rsid w:val="00140F5F"/>
    <w:rsid w:val="00141170"/>
    <w:rsid w:val="001450CD"/>
    <w:rsid w:val="0014545B"/>
    <w:rsid w:val="0014771B"/>
    <w:rsid w:val="00150E5D"/>
    <w:rsid w:val="0015346A"/>
    <w:rsid w:val="001535B0"/>
    <w:rsid w:val="00155D5D"/>
    <w:rsid w:val="00156931"/>
    <w:rsid w:val="001618FB"/>
    <w:rsid w:val="001625AF"/>
    <w:rsid w:val="001640B1"/>
    <w:rsid w:val="00165E81"/>
    <w:rsid w:val="00166766"/>
    <w:rsid w:val="00173E80"/>
    <w:rsid w:val="00174B3B"/>
    <w:rsid w:val="00175D24"/>
    <w:rsid w:val="00175E20"/>
    <w:rsid w:val="001761D4"/>
    <w:rsid w:val="00176FCC"/>
    <w:rsid w:val="001826F4"/>
    <w:rsid w:val="001843DF"/>
    <w:rsid w:val="00187757"/>
    <w:rsid w:val="0019380A"/>
    <w:rsid w:val="001948E2"/>
    <w:rsid w:val="00195C9B"/>
    <w:rsid w:val="001973B2"/>
    <w:rsid w:val="001A19F6"/>
    <w:rsid w:val="001A2242"/>
    <w:rsid w:val="001A3AA2"/>
    <w:rsid w:val="001A6380"/>
    <w:rsid w:val="001B06B7"/>
    <w:rsid w:val="001B1CA7"/>
    <w:rsid w:val="001B7DA4"/>
    <w:rsid w:val="001C1A09"/>
    <w:rsid w:val="001C40F7"/>
    <w:rsid w:val="001C45D3"/>
    <w:rsid w:val="001C4AE3"/>
    <w:rsid w:val="001C7556"/>
    <w:rsid w:val="001C7791"/>
    <w:rsid w:val="001D1BD5"/>
    <w:rsid w:val="001D3361"/>
    <w:rsid w:val="001E03F6"/>
    <w:rsid w:val="001E7514"/>
    <w:rsid w:val="001F0D57"/>
    <w:rsid w:val="001F1FD5"/>
    <w:rsid w:val="002012CC"/>
    <w:rsid w:val="0021074B"/>
    <w:rsid w:val="002155D4"/>
    <w:rsid w:val="0022031C"/>
    <w:rsid w:val="00231C95"/>
    <w:rsid w:val="0023220E"/>
    <w:rsid w:val="0023333C"/>
    <w:rsid w:val="00233B09"/>
    <w:rsid w:val="00234995"/>
    <w:rsid w:val="00234A5C"/>
    <w:rsid w:val="00234F84"/>
    <w:rsid w:val="002424DE"/>
    <w:rsid w:val="002424F7"/>
    <w:rsid w:val="002452E6"/>
    <w:rsid w:val="00246829"/>
    <w:rsid w:val="00246A58"/>
    <w:rsid w:val="002519A3"/>
    <w:rsid w:val="00251A36"/>
    <w:rsid w:val="00251C52"/>
    <w:rsid w:val="00253A17"/>
    <w:rsid w:val="00254FEC"/>
    <w:rsid w:val="002550F7"/>
    <w:rsid w:val="00257DFF"/>
    <w:rsid w:val="002663F4"/>
    <w:rsid w:val="00266FBD"/>
    <w:rsid w:val="00276374"/>
    <w:rsid w:val="00276D5D"/>
    <w:rsid w:val="00277412"/>
    <w:rsid w:val="002968CE"/>
    <w:rsid w:val="002A02BB"/>
    <w:rsid w:val="002A0D1C"/>
    <w:rsid w:val="002A2E00"/>
    <w:rsid w:val="002B05D0"/>
    <w:rsid w:val="002B17F0"/>
    <w:rsid w:val="002B3D8C"/>
    <w:rsid w:val="002B626D"/>
    <w:rsid w:val="002C423B"/>
    <w:rsid w:val="002D0BC8"/>
    <w:rsid w:val="002D0F28"/>
    <w:rsid w:val="002D36F6"/>
    <w:rsid w:val="002D542D"/>
    <w:rsid w:val="002D72A9"/>
    <w:rsid w:val="002E108C"/>
    <w:rsid w:val="002E4B0C"/>
    <w:rsid w:val="002E66CE"/>
    <w:rsid w:val="002F0ADA"/>
    <w:rsid w:val="002F0B14"/>
    <w:rsid w:val="002F4434"/>
    <w:rsid w:val="002F4A9D"/>
    <w:rsid w:val="002F7726"/>
    <w:rsid w:val="00300BA8"/>
    <w:rsid w:val="00301D04"/>
    <w:rsid w:val="003030C0"/>
    <w:rsid w:val="003040AC"/>
    <w:rsid w:val="003043DC"/>
    <w:rsid w:val="00304431"/>
    <w:rsid w:val="00306E97"/>
    <w:rsid w:val="00312782"/>
    <w:rsid w:val="00314B9D"/>
    <w:rsid w:val="00316B89"/>
    <w:rsid w:val="0032327E"/>
    <w:rsid w:val="003244CB"/>
    <w:rsid w:val="00324502"/>
    <w:rsid w:val="00325F9E"/>
    <w:rsid w:val="003357E8"/>
    <w:rsid w:val="00336CD5"/>
    <w:rsid w:val="00337570"/>
    <w:rsid w:val="003440A3"/>
    <w:rsid w:val="00351C49"/>
    <w:rsid w:val="0035285A"/>
    <w:rsid w:val="0035639C"/>
    <w:rsid w:val="00361B96"/>
    <w:rsid w:val="00361BEF"/>
    <w:rsid w:val="00364E05"/>
    <w:rsid w:val="00367FC9"/>
    <w:rsid w:val="00371439"/>
    <w:rsid w:val="0037470F"/>
    <w:rsid w:val="00375126"/>
    <w:rsid w:val="00381373"/>
    <w:rsid w:val="00382C00"/>
    <w:rsid w:val="00382EC1"/>
    <w:rsid w:val="0038397D"/>
    <w:rsid w:val="00387982"/>
    <w:rsid w:val="00387E76"/>
    <w:rsid w:val="003915DA"/>
    <w:rsid w:val="00392226"/>
    <w:rsid w:val="00392AE0"/>
    <w:rsid w:val="003935C9"/>
    <w:rsid w:val="003959D0"/>
    <w:rsid w:val="00395D76"/>
    <w:rsid w:val="00396115"/>
    <w:rsid w:val="003A2879"/>
    <w:rsid w:val="003B1044"/>
    <w:rsid w:val="003B3F5A"/>
    <w:rsid w:val="003B4025"/>
    <w:rsid w:val="003B44A6"/>
    <w:rsid w:val="003B6B28"/>
    <w:rsid w:val="003C09F4"/>
    <w:rsid w:val="003C1121"/>
    <w:rsid w:val="003C25C7"/>
    <w:rsid w:val="003C303B"/>
    <w:rsid w:val="003C5111"/>
    <w:rsid w:val="003D221D"/>
    <w:rsid w:val="003E17F9"/>
    <w:rsid w:val="003E2D8D"/>
    <w:rsid w:val="003E3126"/>
    <w:rsid w:val="003E32AD"/>
    <w:rsid w:val="003E68AD"/>
    <w:rsid w:val="003F2841"/>
    <w:rsid w:val="003F4625"/>
    <w:rsid w:val="003F5424"/>
    <w:rsid w:val="00400467"/>
    <w:rsid w:val="004020B6"/>
    <w:rsid w:val="004048D9"/>
    <w:rsid w:val="004054E3"/>
    <w:rsid w:val="00410D48"/>
    <w:rsid w:val="00410F59"/>
    <w:rsid w:val="00411ADE"/>
    <w:rsid w:val="0042120B"/>
    <w:rsid w:val="00422A0F"/>
    <w:rsid w:val="004263CE"/>
    <w:rsid w:val="0042660D"/>
    <w:rsid w:val="00434550"/>
    <w:rsid w:val="004361A8"/>
    <w:rsid w:val="0044211F"/>
    <w:rsid w:val="00443F70"/>
    <w:rsid w:val="004449A8"/>
    <w:rsid w:val="00452BD5"/>
    <w:rsid w:val="004544FA"/>
    <w:rsid w:val="0045761C"/>
    <w:rsid w:val="00457A01"/>
    <w:rsid w:val="0046095C"/>
    <w:rsid w:val="0046123E"/>
    <w:rsid w:val="00470393"/>
    <w:rsid w:val="0047215F"/>
    <w:rsid w:val="00473BEB"/>
    <w:rsid w:val="0047492E"/>
    <w:rsid w:val="00476620"/>
    <w:rsid w:val="00480CEE"/>
    <w:rsid w:val="00481B55"/>
    <w:rsid w:val="00487195"/>
    <w:rsid w:val="00490424"/>
    <w:rsid w:val="0049244D"/>
    <w:rsid w:val="004A1B5C"/>
    <w:rsid w:val="004A4C43"/>
    <w:rsid w:val="004A6120"/>
    <w:rsid w:val="004A7545"/>
    <w:rsid w:val="004B0ECF"/>
    <w:rsid w:val="004B1168"/>
    <w:rsid w:val="004B1CE0"/>
    <w:rsid w:val="004B244E"/>
    <w:rsid w:val="004B44D8"/>
    <w:rsid w:val="004B5EE7"/>
    <w:rsid w:val="004B79E6"/>
    <w:rsid w:val="004B7B64"/>
    <w:rsid w:val="004C13AC"/>
    <w:rsid w:val="004C1A3C"/>
    <w:rsid w:val="004C1F5C"/>
    <w:rsid w:val="004C2ACD"/>
    <w:rsid w:val="004C3A97"/>
    <w:rsid w:val="004C4E69"/>
    <w:rsid w:val="004D654B"/>
    <w:rsid w:val="004D6F28"/>
    <w:rsid w:val="004E6464"/>
    <w:rsid w:val="004E722C"/>
    <w:rsid w:val="004E7D0A"/>
    <w:rsid w:val="004F066E"/>
    <w:rsid w:val="004F1340"/>
    <w:rsid w:val="004F2F27"/>
    <w:rsid w:val="004F316D"/>
    <w:rsid w:val="004F5FB2"/>
    <w:rsid w:val="004F64CB"/>
    <w:rsid w:val="004F6BC5"/>
    <w:rsid w:val="004F7A81"/>
    <w:rsid w:val="005010BE"/>
    <w:rsid w:val="00504826"/>
    <w:rsid w:val="0050608C"/>
    <w:rsid w:val="00506927"/>
    <w:rsid w:val="0051345E"/>
    <w:rsid w:val="005151F5"/>
    <w:rsid w:val="00522114"/>
    <w:rsid w:val="00523D4B"/>
    <w:rsid w:val="00525820"/>
    <w:rsid w:val="00526C43"/>
    <w:rsid w:val="00527B6C"/>
    <w:rsid w:val="005304D2"/>
    <w:rsid w:val="00530F48"/>
    <w:rsid w:val="005316DE"/>
    <w:rsid w:val="00532040"/>
    <w:rsid w:val="00533703"/>
    <w:rsid w:val="0053454A"/>
    <w:rsid w:val="005346A5"/>
    <w:rsid w:val="00535737"/>
    <w:rsid w:val="005361C0"/>
    <w:rsid w:val="00537580"/>
    <w:rsid w:val="00540393"/>
    <w:rsid w:val="00540A3B"/>
    <w:rsid w:val="005418C9"/>
    <w:rsid w:val="005440DA"/>
    <w:rsid w:val="00545094"/>
    <w:rsid w:val="00547563"/>
    <w:rsid w:val="005540D9"/>
    <w:rsid w:val="0055528D"/>
    <w:rsid w:val="00557DC5"/>
    <w:rsid w:val="0056038E"/>
    <w:rsid w:val="00561D0B"/>
    <w:rsid w:val="00562D59"/>
    <w:rsid w:val="00566AEE"/>
    <w:rsid w:val="00567403"/>
    <w:rsid w:val="00571024"/>
    <w:rsid w:val="00571A13"/>
    <w:rsid w:val="00571BDA"/>
    <w:rsid w:val="00572C55"/>
    <w:rsid w:val="00573E8E"/>
    <w:rsid w:val="0057589F"/>
    <w:rsid w:val="005827C8"/>
    <w:rsid w:val="00582B44"/>
    <w:rsid w:val="005909F9"/>
    <w:rsid w:val="00591D23"/>
    <w:rsid w:val="005920DB"/>
    <w:rsid w:val="00593048"/>
    <w:rsid w:val="005948E1"/>
    <w:rsid w:val="005971D9"/>
    <w:rsid w:val="005A04FE"/>
    <w:rsid w:val="005A21E5"/>
    <w:rsid w:val="005A2898"/>
    <w:rsid w:val="005A667C"/>
    <w:rsid w:val="005A6B07"/>
    <w:rsid w:val="005B1C01"/>
    <w:rsid w:val="005B2859"/>
    <w:rsid w:val="005B6E6F"/>
    <w:rsid w:val="005B6F21"/>
    <w:rsid w:val="005C0B74"/>
    <w:rsid w:val="005C47AF"/>
    <w:rsid w:val="005C6377"/>
    <w:rsid w:val="005C735D"/>
    <w:rsid w:val="005C78A3"/>
    <w:rsid w:val="005D0426"/>
    <w:rsid w:val="005D20AF"/>
    <w:rsid w:val="005D3B41"/>
    <w:rsid w:val="005D47BA"/>
    <w:rsid w:val="005D61DE"/>
    <w:rsid w:val="005E0792"/>
    <w:rsid w:val="005E3CB9"/>
    <w:rsid w:val="005E55C8"/>
    <w:rsid w:val="005F7E95"/>
    <w:rsid w:val="00600492"/>
    <w:rsid w:val="00600BF0"/>
    <w:rsid w:val="00601A61"/>
    <w:rsid w:val="00604435"/>
    <w:rsid w:val="00611D8B"/>
    <w:rsid w:val="00616D8E"/>
    <w:rsid w:val="00617020"/>
    <w:rsid w:val="006220BA"/>
    <w:rsid w:val="00622F87"/>
    <w:rsid w:val="00623D7B"/>
    <w:rsid w:val="00625841"/>
    <w:rsid w:val="00625D1A"/>
    <w:rsid w:val="00627E43"/>
    <w:rsid w:val="00635088"/>
    <w:rsid w:val="00637736"/>
    <w:rsid w:val="0064396A"/>
    <w:rsid w:val="00646AEF"/>
    <w:rsid w:val="006533B0"/>
    <w:rsid w:val="00654A0D"/>
    <w:rsid w:val="00656624"/>
    <w:rsid w:val="0066009B"/>
    <w:rsid w:val="00664373"/>
    <w:rsid w:val="00667DDD"/>
    <w:rsid w:val="0067063D"/>
    <w:rsid w:val="006716AF"/>
    <w:rsid w:val="00672D31"/>
    <w:rsid w:val="0067367A"/>
    <w:rsid w:val="00674FF8"/>
    <w:rsid w:val="0068065D"/>
    <w:rsid w:val="00680EA8"/>
    <w:rsid w:val="00683218"/>
    <w:rsid w:val="00685DBD"/>
    <w:rsid w:val="006869B3"/>
    <w:rsid w:val="00693FEB"/>
    <w:rsid w:val="006957C3"/>
    <w:rsid w:val="00697953"/>
    <w:rsid w:val="006A0D2B"/>
    <w:rsid w:val="006A1C6C"/>
    <w:rsid w:val="006A33A4"/>
    <w:rsid w:val="006A3BE6"/>
    <w:rsid w:val="006A4516"/>
    <w:rsid w:val="006A68BB"/>
    <w:rsid w:val="006A6C60"/>
    <w:rsid w:val="006A7C6A"/>
    <w:rsid w:val="006B12FA"/>
    <w:rsid w:val="006B16AA"/>
    <w:rsid w:val="006B2C1C"/>
    <w:rsid w:val="006B4936"/>
    <w:rsid w:val="006B5032"/>
    <w:rsid w:val="006B7CBE"/>
    <w:rsid w:val="006B7CCE"/>
    <w:rsid w:val="006C2BB8"/>
    <w:rsid w:val="006D2178"/>
    <w:rsid w:val="006D2DAF"/>
    <w:rsid w:val="006E1011"/>
    <w:rsid w:val="006E1D7E"/>
    <w:rsid w:val="006E1EF8"/>
    <w:rsid w:val="006E2F34"/>
    <w:rsid w:val="006E3AA6"/>
    <w:rsid w:val="006E4B39"/>
    <w:rsid w:val="006F12A3"/>
    <w:rsid w:val="006F3337"/>
    <w:rsid w:val="006F399F"/>
    <w:rsid w:val="00700A12"/>
    <w:rsid w:val="00700EDE"/>
    <w:rsid w:val="007017C1"/>
    <w:rsid w:val="0070335D"/>
    <w:rsid w:val="00703FC6"/>
    <w:rsid w:val="00705F4C"/>
    <w:rsid w:val="00707B2D"/>
    <w:rsid w:val="00710C7F"/>
    <w:rsid w:val="00711B5B"/>
    <w:rsid w:val="00712D73"/>
    <w:rsid w:val="007135FE"/>
    <w:rsid w:val="0071413A"/>
    <w:rsid w:val="007210DF"/>
    <w:rsid w:val="0072149C"/>
    <w:rsid w:val="007221E6"/>
    <w:rsid w:val="00725DC8"/>
    <w:rsid w:val="00726255"/>
    <w:rsid w:val="00734D41"/>
    <w:rsid w:val="007364B9"/>
    <w:rsid w:val="007452EA"/>
    <w:rsid w:val="00745B73"/>
    <w:rsid w:val="00752BC5"/>
    <w:rsid w:val="00756251"/>
    <w:rsid w:val="00760C03"/>
    <w:rsid w:val="00760DEE"/>
    <w:rsid w:val="00762040"/>
    <w:rsid w:val="00764108"/>
    <w:rsid w:val="0076445D"/>
    <w:rsid w:val="00767502"/>
    <w:rsid w:val="007702AF"/>
    <w:rsid w:val="00771C72"/>
    <w:rsid w:val="00773DDE"/>
    <w:rsid w:val="00774686"/>
    <w:rsid w:val="0077597A"/>
    <w:rsid w:val="00776985"/>
    <w:rsid w:val="00777642"/>
    <w:rsid w:val="00781E33"/>
    <w:rsid w:val="00782201"/>
    <w:rsid w:val="0078442D"/>
    <w:rsid w:val="00785570"/>
    <w:rsid w:val="00787907"/>
    <w:rsid w:val="007925D2"/>
    <w:rsid w:val="00793BC8"/>
    <w:rsid w:val="00793BEC"/>
    <w:rsid w:val="007956A5"/>
    <w:rsid w:val="007A04D8"/>
    <w:rsid w:val="007A5C7D"/>
    <w:rsid w:val="007A6C24"/>
    <w:rsid w:val="007A7552"/>
    <w:rsid w:val="007B2169"/>
    <w:rsid w:val="007B32C4"/>
    <w:rsid w:val="007B3326"/>
    <w:rsid w:val="007B4B75"/>
    <w:rsid w:val="007C1068"/>
    <w:rsid w:val="007C1D83"/>
    <w:rsid w:val="007C2B28"/>
    <w:rsid w:val="007C548A"/>
    <w:rsid w:val="007D1C18"/>
    <w:rsid w:val="007D5881"/>
    <w:rsid w:val="007D5AA5"/>
    <w:rsid w:val="007D6B60"/>
    <w:rsid w:val="007E05A4"/>
    <w:rsid w:val="007E2032"/>
    <w:rsid w:val="007E3299"/>
    <w:rsid w:val="007E3741"/>
    <w:rsid w:val="007E4399"/>
    <w:rsid w:val="007F0A63"/>
    <w:rsid w:val="007F1427"/>
    <w:rsid w:val="007F705D"/>
    <w:rsid w:val="00804BF2"/>
    <w:rsid w:val="00810A11"/>
    <w:rsid w:val="00811022"/>
    <w:rsid w:val="00811A3E"/>
    <w:rsid w:val="0081263E"/>
    <w:rsid w:val="00816BA8"/>
    <w:rsid w:val="00817048"/>
    <w:rsid w:val="0081791E"/>
    <w:rsid w:val="008226CB"/>
    <w:rsid w:val="00823DCF"/>
    <w:rsid w:val="00834CD7"/>
    <w:rsid w:val="00836D8F"/>
    <w:rsid w:val="00837B6F"/>
    <w:rsid w:val="00840472"/>
    <w:rsid w:val="00840551"/>
    <w:rsid w:val="00840D77"/>
    <w:rsid w:val="00843E49"/>
    <w:rsid w:val="00846FB1"/>
    <w:rsid w:val="0085031A"/>
    <w:rsid w:val="00862907"/>
    <w:rsid w:val="008721B6"/>
    <w:rsid w:val="008721F9"/>
    <w:rsid w:val="00872402"/>
    <w:rsid w:val="00874625"/>
    <w:rsid w:val="00875213"/>
    <w:rsid w:val="0087592E"/>
    <w:rsid w:val="008770D2"/>
    <w:rsid w:val="00877C68"/>
    <w:rsid w:val="00882F0F"/>
    <w:rsid w:val="00883738"/>
    <w:rsid w:val="008901BF"/>
    <w:rsid w:val="00891B59"/>
    <w:rsid w:val="00894520"/>
    <w:rsid w:val="00897D00"/>
    <w:rsid w:val="008A022F"/>
    <w:rsid w:val="008A6812"/>
    <w:rsid w:val="008A68D6"/>
    <w:rsid w:val="008A6C38"/>
    <w:rsid w:val="008B00E8"/>
    <w:rsid w:val="008B02AE"/>
    <w:rsid w:val="008B295C"/>
    <w:rsid w:val="008B6CD2"/>
    <w:rsid w:val="008C136C"/>
    <w:rsid w:val="008C1CF1"/>
    <w:rsid w:val="008C25DB"/>
    <w:rsid w:val="008C2623"/>
    <w:rsid w:val="008C705A"/>
    <w:rsid w:val="008D05F2"/>
    <w:rsid w:val="008D223E"/>
    <w:rsid w:val="008D5A69"/>
    <w:rsid w:val="008D694C"/>
    <w:rsid w:val="008D6C3F"/>
    <w:rsid w:val="008D7A94"/>
    <w:rsid w:val="008E02E7"/>
    <w:rsid w:val="008E2093"/>
    <w:rsid w:val="008E3340"/>
    <w:rsid w:val="008E502D"/>
    <w:rsid w:val="008E767C"/>
    <w:rsid w:val="008F00F4"/>
    <w:rsid w:val="008F1847"/>
    <w:rsid w:val="008F199F"/>
    <w:rsid w:val="008F1D9B"/>
    <w:rsid w:val="008F3DB1"/>
    <w:rsid w:val="008F430A"/>
    <w:rsid w:val="008F48BE"/>
    <w:rsid w:val="008F5E03"/>
    <w:rsid w:val="008F72D1"/>
    <w:rsid w:val="0090536C"/>
    <w:rsid w:val="00910B08"/>
    <w:rsid w:val="00912363"/>
    <w:rsid w:val="0091365A"/>
    <w:rsid w:val="00914004"/>
    <w:rsid w:val="00920083"/>
    <w:rsid w:val="00923729"/>
    <w:rsid w:val="00924645"/>
    <w:rsid w:val="00924889"/>
    <w:rsid w:val="00927BBD"/>
    <w:rsid w:val="00931606"/>
    <w:rsid w:val="00931B87"/>
    <w:rsid w:val="00931F01"/>
    <w:rsid w:val="009324FE"/>
    <w:rsid w:val="00932A71"/>
    <w:rsid w:val="00933439"/>
    <w:rsid w:val="0093468D"/>
    <w:rsid w:val="009347D7"/>
    <w:rsid w:val="009405CD"/>
    <w:rsid w:val="009432B4"/>
    <w:rsid w:val="00944E1A"/>
    <w:rsid w:val="00951D07"/>
    <w:rsid w:val="0095615A"/>
    <w:rsid w:val="00961AE3"/>
    <w:rsid w:val="00962DC2"/>
    <w:rsid w:val="009648F3"/>
    <w:rsid w:val="009651E0"/>
    <w:rsid w:val="00972BC6"/>
    <w:rsid w:val="00972D27"/>
    <w:rsid w:val="009753E3"/>
    <w:rsid w:val="00975795"/>
    <w:rsid w:val="00976656"/>
    <w:rsid w:val="00976B9A"/>
    <w:rsid w:val="00976BB5"/>
    <w:rsid w:val="00976F74"/>
    <w:rsid w:val="00977831"/>
    <w:rsid w:val="00980FB2"/>
    <w:rsid w:val="00981E47"/>
    <w:rsid w:val="009832C7"/>
    <w:rsid w:val="00984D49"/>
    <w:rsid w:val="00987913"/>
    <w:rsid w:val="00990FEF"/>
    <w:rsid w:val="00993162"/>
    <w:rsid w:val="00993B32"/>
    <w:rsid w:val="009A1A2C"/>
    <w:rsid w:val="009A39B1"/>
    <w:rsid w:val="009A4E74"/>
    <w:rsid w:val="009A7845"/>
    <w:rsid w:val="009A7C02"/>
    <w:rsid w:val="009A7E94"/>
    <w:rsid w:val="009B18B3"/>
    <w:rsid w:val="009B1AF1"/>
    <w:rsid w:val="009B25C8"/>
    <w:rsid w:val="009B2DA0"/>
    <w:rsid w:val="009B4CC9"/>
    <w:rsid w:val="009B6537"/>
    <w:rsid w:val="009C0386"/>
    <w:rsid w:val="009C5271"/>
    <w:rsid w:val="009C622D"/>
    <w:rsid w:val="009C6A59"/>
    <w:rsid w:val="009D0A80"/>
    <w:rsid w:val="009D1D9C"/>
    <w:rsid w:val="009D3E30"/>
    <w:rsid w:val="009D4453"/>
    <w:rsid w:val="009D5065"/>
    <w:rsid w:val="009D665F"/>
    <w:rsid w:val="009E62EC"/>
    <w:rsid w:val="009E7CF1"/>
    <w:rsid w:val="009F198D"/>
    <w:rsid w:val="009F7108"/>
    <w:rsid w:val="00A01642"/>
    <w:rsid w:val="00A02E90"/>
    <w:rsid w:val="00A036CE"/>
    <w:rsid w:val="00A050F7"/>
    <w:rsid w:val="00A077F3"/>
    <w:rsid w:val="00A10DC7"/>
    <w:rsid w:val="00A11E1B"/>
    <w:rsid w:val="00A1266B"/>
    <w:rsid w:val="00A13423"/>
    <w:rsid w:val="00A15F98"/>
    <w:rsid w:val="00A20327"/>
    <w:rsid w:val="00A23E6B"/>
    <w:rsid w:val="00A2498E"/>
    <w:rsid w:val="00A2640C"/>
    <w:rsid w:val="00A30B2D"/>
    <w:rsid w:val="00A30C99"/>
    <w:rsid w:val="00A33E14"/>
    <w:rsid w:val="00A34FA7"/>
    <w:rsid w:val="00A35BEB"/>
    <w:rsid w:val="00A37303"/>
    <w:rsid w:val="00A3792A"/>
    <w:rsid w:val="00A40E42"/>
    <w:rsid w:val="00A41D62"/>
    <w:rsid w:val="00A42290"/>
    <w:rsid w:val="00A455F0"/>
    <w:rsid w:val="00A45FD4"/>
    <w:rsid w:val="00A46FB9"/>
    <w:rsid w:val="00A518D0"/>
    <w:rsid w:val="00A56189"/>
    <w:rsid w:val="00A57B27"/>
    <w:rsid w:val="00A61533"/>
    <w:rsid w:val="00A61716"/>
    <w:rsid w:val="00A646C8"/>
    <w:rsid w:val="00A64885"/>
    <w:rsid w:val="00A654A1"/>
    <w:rsid w:val="00A725D0"/>
    <w:rsid w:val="00A7403F"/>
    <w:rsid w:val="00A758D9"/>
    <w:rsid w:val="00A76B15"/>
    <w:rsid w:val="00A81645"/>
    <w:rsid w:val="00A83EE8"/>
    <w:rsid w:val="00A86ACD"/>
    <w:rsid w:val="00A90B16"/>
    <w:rsid w:val="00A9178B"/>
    <w:rsid w:val="00A9751D"/>
    <w:rsid w:val="00A976D0"/>
    <w:rsid w:val="00AA5145"/>
    <w:rsid w:val="00AB2EF5"/>
    <w:rsid w:val="00AB4426"/>
    <w:rsid w:val="00AB4724"/>
    <w:rsid w:val="00AB7C8D"/>
    <w:rsid w:val="00AC0B06"/>
    <w:rsid w:val="00AC24A4"/>
    <w:rsid w:val="00AC336B"/>
    <w:rsid w:val="00AC51B5"/>
    <w:rsid w:val="00AD01F1"/>
    <w:rsid w:val="00AD71CB"/>
    <w:rsid w:val="00AD7EF0"/>
    <w:rsid w:val="00AE4E5C"/>
    <w:rsid w:val="00AE72CF"/>
    <w:rsid w:val="00AE78A5"/>
    <w:rsid w:val="00AF23AC"/>
    <w:rsid w:val="00AF704D"/>
    <w:rsid w:val="00B0027D"/>
    <w:rsid w:val="00B00FCB"/>
    <w:rsid w:val="00B10325"/>
    <w:rsid w:val="00B168F8"/>
    <w:rsid w:val="00B16D00"/>
    <w:rsid w:val="00B16F27"/>
    <w:rsid w:val="00B2629B"/>
    <w:rsid w:val="00B27EC9"/>
    <w:rsid w:val="00B31CBA"/>
    <w:rsid w:val="00B32309"/>
    <w:rsid w:val="00B339FA"/>
    <w:rsid w:val="00B34635"/>
    <w:rsid w:val="00B34BE2"/>
    <w:rsid w:val="00B35376"/>
    <w:rsid w:val="00B369B9"/>
    <w:rsid w:val="00B36DEF"/>
    <w:rsid w:val="00B4173E"/>
    <w:rsid w:val="00B4210D"/>
    <w:rsid w:val="00B45BF3"/>
    <w:rsid w:val="00B45E86"/>
    <w:rsid w:val="00B47949"/>
    <w:rsid w:val="00B52F20"/>
    <w:rsid w:val="00B56B1B"/>
    <w:rsid w:val="00B57FD4"/>
    <w:rsid w:val="00B606D4"/>
    <w:rsid w:val="00B654D4"/>
    <w:rsid w:val="00B7171C"/>
    <w:rsid w:val="00B74649"/>
    <w:rsid w:val="00B74F86"/>
    <w:rsid w:val="00B81BC5"/>
    <w:rsid w:val="00B81EC2"/>
    <w:rsid w:val="00B8737F"/>
    <w:rsid w:val="00B93414"/>
    <w:rsid w:val="00B94148"/>
    <w:rsid w:val="00B957DA"/>
    <w:rsid w:val="00B96965"/>
    <w:rsid w:val="00B97B49"/>
    <w:rsid w:val="00BA0E06"/>
    <w:rsid w:val="00BA0E42"/>
    <w:rsid w:val="00BA1689"/>
    <w:rsid w:val="00BA469C"/>
    <w:rsid w:val="00BA5274"/>
    <w:rsid w:val="00BA7E97"/>
    <w:rsid w:val="00BB609E"/>
    <w:rsid w:val="00BB7E8B"/>
    <w:rsid w:val="00BC1B6B"/>
    <w:rsid w:val="00BC3306"/>
    <w:rsid w:val="00BC462C"/>
    <w:rsid w:val="00BC6014"/>
    <w:rsid w:val="00BC60A1"/>
    <w:rsid w:val="00BD2817"/>
    <w:rsid w:val="00BD63F6"/>
    <w:rsid w:val="00BD69A8"/>
    <w:rsid w:val="00BD6D7B"/>
    <w:rsid w:val="00BD762F"/>
    <w:rsid w:val="00BD7970"/>
    <w:rsid w:val="00BE0ADE"/>
    <w:rsid w:val="00BE1311"/>
    <w:rsid w:val="00BE1653"/>
    <w:rsid w:val="00BE4054"/>
    <w:rsid w:val="00BE42DD"/>
    <w:rsid w:val="00BE7F69"/>
    <w:rsid w:val="00BF0AA5"/>
    <w:rsid w:val="00BF0ED7"/>
    <w:rsid w:val="00BF48F8"/>
    <w:rsid w:val="00C03957"/>
    <w:rsid w:val="00C0398E"/>
    <w:rsid w:val="00C06C98"/>
    <w:rsid w:val="00C10B0B"/>
    <w:rsid w:val="00C1263F"/>
    <w:rsid w:val="00C13ED7"/>
    <w:rsid w:val="00C14006"/>
    <w:rsid w:val="00C16B68"/>
    <w:rsid w:val="00C239F0"/>
    <w:rsid w:val="00C270A0"/>
    <w:rsid w:val="00C30585"/>
    <w:rsid w:val="00C33B9C"/>
    <w:rsid w:val="00C40322"/>
    <w:rsid w:val="00C40AC2"/>
    <w:rsid w:val="00C4210B"/>
    <w:rsid w:val="00C441E8"/>
    <w:rsid w:val="00C51957"/>
    <w:rsid w:val="00C52DE2"/>
    <w:rsid w:val="00C52E8E"/>
    <w:rsid w:val="00C53449"/>
    <w:rsid w:val="00C5377A"/>
    <w:rsid w:val="00C56F38"/>
    <w:rsid w:val="00C57786"/>
    <w:rsid w:val="00C611F9"/>
    <w:rsid w:val="00C62B6D"/>
    <w:rsid w:val="00C62C38"/>
    <w:rsid w:val="00C6331E"/>
    <w:rsid w:val="00C63935"/>
    <w:rsid w:val="00C64667"/>
    <w:rsid w:val="00C66910"/>
    <w:rsid w:val="00C673D9"/>
    <w:rsid w:val="00C702EC"/>
    <w:rsid w:val="00C71904"/>
    <w:rsid w:val="00C75D2F"/>
    <w:rsid w:val="00C76758"/>
    <w:rsid w:val="00C77F3A"/>
    <w:rsid w:val="00C804F8"/>
    <w:rsid w:val="00C80D98"/>
    <w:rsid w:val="00C822FD"/>
    <w:rsid w:val="00C83114"/>
    <w:rsid w:val="00C85606"/>
    <w:rsid w:val="00C85807"/>
    <w:rsid w:val="00C9318A"/>
    <w:rsid w:val="00C93DD6"/>
    <w:rsid w:val="00C9545B"/>
    <w:rsid w:val="00C96906"/>
    <w:rsid w:val="00CA0A8B"/>
    <w:rsid w:val="00CA0B50"/>
    <w:rsid w:val="00CA1C59"/>
    <w:rsid w:val="00CA4342"/>
    <w:rsid w:val="00CB0358"/>
    <w:rsid w:val="00CB1AD5"/>
    <w:rsid w:val="00CB1B6D"/>
    <w:rsid w:val="00CB3440"/>
    <w:rsid w:val="00CB4740"/>
    <w:rsid w:val="00CB4A4C"/>
    <w:rsid w:val="00CC166F"/>
    <w:rsid w:val="00CC4706"/>
    <w:rsid w:val="00CC7C8F"/>
    <w:rsid w:val="00CD18B1"/>
    <w:rsid w:val="00CD2860"/>
    <w:rsid w:val="00CD2A55"/>
    <w:rsid w:val="00CD3991"/>
    <w:rsid w:val="00CD56DD"/>
    <w:rsid w:val="00CD62DA"/>
    <w:rsid w:val="00CD792E"/>
    <w:rsid w:val="00CE0D99"/>
    <w:rsid w:val="00CE2B46"/>
    <w:rsid w:val="00CE53F2"/>
    <w:rsid w:val="00CE7AFE"/>
    <w:rsid w:val="00CF13F1"/>
    <w:rsid w:val="00CF426F"/>
    <w:rsid w:val="00CF563C"/>
    <w:rsid w:val="00CF6B75"/>
    <w:rsid w:val="00CF6F12"/>
    <w:rsid w:val="00D00D39"/>
    <w:rsid w:val="00D05ED0"/>
    <w:rsid w:val="00D07150"/>
    <w:rsid w:val="00D15CA8"/>
    <w:rsid w:val="00D2396B"/>
    <w:rsid w:val="00D24E99"/>
    <w:rsid w:val="00D251EA"/>
    <w:rsid w:val="00D26438"/>
    <w:rsid w:val="00D26729"/>
    <w:rsid w:val="00D27A6A"/>
    <w:rsid w:val="00D326FC"/>
    <w:rsid w:val="00D327D4"/>
    <w:rsid w:val="00D32B61"/>
    <w:rsid w:val="00D32CE9"/>
    <w:rsid w:val="00D34D58"/>
    <w:rsid w:val="00D4351C"/>
    <w:rsid w:val="00D43BDD"/>
    <w:rsid w:val="00D465EA"/>
    <w:rsid w:val="00D46B8B"/>
    <w:rsid w:val="00D54628"/>
    <w:rsid w:val="00D56A1F"/>
    <w:rsid w:val="00D62E8B"/>
    <w:rsid w:val="00D63039"/>
    <w:rsid w:val="00D65766"/>
    <w:rsid w:val="00D70E04"/>
    <w:rsid w:val="00D71C63"/>
    <w:rsid w:val="00D737BE"/>
    <w:rsid w:val="00D74138"/>
    <w:rsid w:val="00D76596"/>
    <w:rsid w:val="00D80404"/>
    <w:rsid w:val="00D8092D"/>
    <w:rsid w:val="00D818DD"/>
    <w:rsid w:val="00D837F0"/>
    <w:rsid w:val="00D86925"/>
    <w:rsid w:val="00D87A92"/>
    <w:rsid w:val="00D90025"/>
    <w:rsid w:val="00D90C20"/>
    <w:rsid w:val="00D91DC7"/>
    <w:rsid w:val="00D93D7E"/>
    <w:rsid w:val="00D960A0"/>
    <w:rsid w:val="00DA0AB8"/>
    <w:rsid w:val="00DA510B"/>
    <w:rsid w:val="00DA56DE"/>
    <w:rsid w:val="00DA60E5"/>
    <w:rsid w:val="00DA6DC3"/>
    <w:rsid w:val="00DB040F"/>
    <w:rsid w:val="00DB0D09"/>
    <w:rsid w:val="00DB1FB4"/>
    <w:rsid w:val="00DB256B"/>
    <w:rsid w:val="00DB387E"/>
    <w:rsid w:val="00DB439E"/>
    <w:rsid w:val="00DB43C8"/>
    <w:rsid w:val="00DB4E86"/>
    <w:rsid w:val="00DB51A9"/>
    <w:rsid w:val="00DB5C87"/>
    <w:rsid w:val="00DC0028"/>
    <w:rsid w:val="00DC0E6C"/>
    <w:rsid w:val="00DC3F3C"/>
    <w:rsid w:val="00DC43F0"/>
    <w:rsid w:val="00DC6190"/>
    <w:rsid w:val="00DC65A6"/>
    <w:rsid w:val="00DC7512"/>
    <w:rsid w:val="00DC7C55"/>
    <w:rsid w:val="00DD0DBD"/>
    <w:rsid w:val="00DD383E"/>
    <w:rsid w:val="00DD43B0"/>
    <w:rsid w:val="00DD7EB8"/>
    <w:rsid w:val="00DE2B08"/>
    <w:rsid w:val="00DE337D"/>
    <w:rsid w:val="00DE3C84"/>
    <w:rsid w:val="00DE6051"/>
    <w:rsid w:val="00DF0A41"/>
    <w:rsid w:val="00DF3E94"/>
    <w:rsid w:val="00DF5524"/>
    <w:rsid w:val="00DF696A"/>
    <w:rsid w:val="00DF7888"/>
    <w:rsid w:val="00DF7AC4"/>
    <w:rsid w:val="00E00565"/>
    <w:rsid w:val="00E00DFB"/>
    <w:rsid w:val="00E02904"/>
    <w:rsid w:val="00E040BE"/>
    <w:rsid w:val="00E058A3"/>
    <w:rsid w:val="00E06787"/>
    <w:rsid w:val="00E101D6"/>
    <w:rsid w:val="00E13617"/>
    <w:rsid w:val="00E1522E"/>
    <w:rsid w:val="00E22748"/>
    <w:rsid w:val="00E22D1A"/>
    <w:rsid w:val="00E23720"/>
    <w:rsid w:val="00E245FF"/>
    <w:rsid w:val="00E25AD9"/>
    <w:rsid w:val="00E264FB"/>
    <w:rsid w:val="00E26B97"/>
    <w:rsid w:val="00E272AF"/>
    <w:rsid w:val="00E279CC"/>
    <w:rsid w:val="00E27B64"/>
    <w:rsid w:val="00E327DC"/>
    <w:rsid w:val="00E352A2"/>
    <w:rsid w:val="00E359EA"/>
    <w:rsid w:val="00E36778"/>
    <w:rsid w:val="00E4462E"/>
    <w:rsid w:val="00E446AC"/>
    <w:rsid w:val="00E4607E"/>
    <w:rsid w:val="00E47A1B"/>
    <w:rsid w:val="00E52834"/>
    <w:rsid w:val="00E53447"/>
    <w:rsid w:val="00E53FC6"/>
    <w:rsid w:val="00E550A6"/>
    <w:rsid w:val="00E6050B"/>
    <w:rsid w:val="00E6199C"/>
    <w:rsid w:val="00E6241E"/>
    <w:rsid w:val="00E62FBB"/>
    <w:rsid w:val="00E63634"/>
    <w:rsid w:val="00E63868"/>
    <w:rsid w:val="00E6461B"/>
    <w:rsid w:val="00E647CE"/>
    <w:rsid w:val="00E66F19"/>
    <w:rsid w:val="00E67F97"/>
    <w:rsid w:val="00E70E64"/>
    <w:rsid w:val="00E72811"/>
    <w:rsid w:val="00E76D09"/>
    <w:rsid w:val="00E807C9"/>
    <w:rsid w:val="00E83C06"/>
    <w:rsid w:val="00E85D24"/>
    <w:rsid w:val="00E86B7F"/>
    <w:rsid w:val="00E87065"/>
    <w:rsid w:val="00E957AC"/>
    <w:rsid w:val="00EA1A2C"/>
    <w:rsid w:val="00EA6CFC"/>
    <w:rsid w:val="00EA734C"/>
    <w:rsid w:val="00EB0AB4"/>
    <w:rsid w:val="00EB1919"/>
    <w:rsid w:val="00EB60F7"/>
    <w:rsid w:val="00EB69F6"/>
    <w:rsid w:val="00EC5421"/>
    <w:rsid w:val="00ED17EB"/>
    <w:rsid w:val="00ED2F08"/>
    <w:rsid w:val="00ED5105"/>
    <w:rsid w:val="00EE0755"/>
    <w:rsid w:val="00EE48EA"/>
    <w:rsid w:val="00EE6BDE"/>
    <w:rsid w:val="00EF4236"/>
    <w:rsid w:val="00EF4A8A"/>
    <w:rsid w:val="00EF68F5"/>
    <w:rsid w:val="00F00BAC"/>
    <w:rsid w:val="00F01C62"/>
    <w:rsid w:val="00F044A2"/>
    <w:rsid w:val="00F05B7C"/>
    <w:rsid w:val="00F065A6"/>
    <w:rsid w:val="00F1241A"/>
    <w:rsid w:val="00F132A1"/>
    <w:rsid w:val="00F141A8"/>
    <w:rsid w:val="00F150B0"/>
    <w:rsid w:val="00F17319"/>
    <w:rsid w:val="00F228B6"/>
    <w:rsid w:val="00F23DA0"/>
    <w:rsid w:val="00F24A00"/>
    <w:rsid w:val="00F262BC"/>
    <w:rsid w:val="00F26F31"/>
    <w:rsid w:val="00F2722E"/>
    <w:rsid w:val="00F31591"/>
    <w:rsid w:val="00F320F2"/>
    <w:rsid w:val="00F32A65"/>
    <w:rsid w:val="00F341FA"/>
    <w:rsid w:val="00F3559E"/>
    <w:rsid w:val="00F35C0C"/>
    <w:rsid w:val="00F36F57"/>
    <w:rsid w:val="00F4397C"/>
    <w:rsid w:val="00F44939"/>
    <w:rsid w:val="00F45FC7"/>
    <w:rsid w:val="00F52905"/>
    <w:rsid w:val="00F55237"/>
    <w:rsid w:val="00F56227"/>
    <w:rsid w:val="00F633D5"/>
    <w:rsid w:val="00F66C9C"/>
    <w:rsid w:val="00F728A1"/>
    <w:rsid w:val="00F728B3"/>
    <w:rsid w:val="00F744D7"/>
    <w:rsid w:val="00F765F2"/>
    <w:rsid w:val="00F80EC5"/>
    <w:rsid w:val="00F81F46"/>
    <w:rsid w:val="00F85189"/>
    <w:rsid w:val="00F91062"/>
    <w:rsid w:val="00F91106"/>
    <w:rsid w:val="00F95821"/>
    <w:rsid w:val="00F97EC1"/>
    <w:rsid w:val="00FA0519"/>
    <w:rsid w:val="00FA483A"/>
    <w:rsid w:val="00FA7A08"/>
    <w:rsid w:val="00FA7E2D"/>
    <w:rsid w:val="00FB06D2"/>
    <w:rsid w:val="00FB29ED"/>
    <w:rsid w:val="00FB5148"/>
    <w:rsid w:val="00FC03CD"/>
    <w:rsid w:val="00FC0596"/>
    <w:rsid w:val="00FC28A1"/>
    <w:rsid w:val="00FC318C"/>
    <w:rsid w:val="00FC701D"/>
    <w:rsid w:val="00FD2C28"/>
    <w:rsid w:val="00FD2D2C"/>
    <w:rsid w:val="00FD3CE5"/>
    <w:rsid w:val="00FD753B"/>
    <w:rsid w:val="00FE0992"/>
    <w:rsid w:val="00FE1FA9"/>
    <w:rsid w:val="00FE2A7E"/>
    <w:rsid w:val="00FE3C33"/>
    <w:rsid w:val="00FF0291"/>
    <w:rsid w:val="00FF2655"/>
    <w:rsid w:val="00FF355B"/>
    <w:rsid w:val="00FF546E"/>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56E7CD36"/>
  <w14:defaultImageDpi w14:val="330"/>
  <w15:docId w15:val="{60CFB9C2-C18A-4810-A737-7B48C0842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EE8"/>
    <w:rPr>
      <w:sz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64D00"/>
    <w:pPr>
      <w:tabs>
        <w:tab w:val="center" w:pos="4536"/>
        <w:tab w:val="right" w:pos="9072"/>
      </w:tabs>
    </w:pPr>
  </w:style>
  <w:style w:type="paragraph" w:styleId="Fuzeile">
    <w:name w:val="footer"/>
    <w:basedOn w:val="Standard"/>
    <w:link w:val="FuzeileZchn"/>
    <w:semiHidden/>
    <w:rsid w:val="00A64D00"/>
    <w:pPr>
      <w:tabs>
        <w:tab w:val="center" w:pos="4536"/>
        <w:tab w:val="right" w:pos="9072"/>
      </w:tabs>
    </w:pPr>
  </w:style>
  <w:style w:type="table" w:styleId="Tabellenraster">
    <w:name w:val="Table Grid"/>
    <w:basedOn w:val="NormaleTabelle"/>
    <w:rsid w:val="00A6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semiHidden/>
    <w:rsid w:val="009678A9"/>
    <w:rPr>
      <w:sz w:val="24"/>
    </w:rPr>
  </w:style>
  <w:style w:type="paragraph" w:styleId="Sprechblasentext">
    <w:name w:val="Balloon Text"/>
    <w:basedOn w:val="Standard"/>
    <w:link w:val="SprechblasentextZchn"/>
    <w:uiPriority w:val="99"/>
    <w:semiHidden/>
    <w:unhideWhenUsed/>
    <w:rsid w:val="00FE3C33"/>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E3C33"/>
    <w:rPr>
      <w:rFonts w:ascii="Lucida Grande" w:hAnsi="Lucida Grande"/>
      <w:sz w:val="18"/>
      <w:szCs w:val="18"/>
      <w:lang w:val="de-DE"/>
    </w:rPr>
  </w:style>
  <w:style w:type="character" w:styleId="Kommentarzeichen">
    <w:name w:val="annotation reference"/>
    <w:basedOn w:val="Absatz-Standardschriftart"/>
    <w:uiPriority w:val="99"/>
    <w:semiHidden/>
    <w:unhideWhenUsed/>
    <w:rsid w:val="005909F9"/>
    <w:rPr>
      <w:sz w:val="16"/>
      <w:szCs w:val="16"/>
    </w:rPr>
  </w:style>
  <w:style w:type="paragraph" w:styleId="Kommentartext">
    <w:name w:val="annotation text"/>
    <w:basedOn w:val="Standard"/>
    <w:link w:val="KommentartextZchn"/>
    <w:uiPriority w:val="99"/>
    <w:semiHidden/>
    <w:unhideWhenUsed/>
    <w:rsid w:val="005909F9"/>
    <w:rPr>
      <w:rFonts w:asciiTheme="minorHAnsi" w:eastAsiaTheme="minorHAnsi" w:hAnsiTheme="minorHAnsi" w:cstheme="minorBidi"/>
      <w:sz w:val="20"/>
      <w:lang w:val="en-US" w:eastAsia="en-US"/>
    </w:rPr>
  </w:style>
  <w:style w:type="character" w:customStyle="1" w:styleId="KommentartextZchn">
    <w:name w:val="Kommentartext Zchn"/>
    <w:basedOn w:val="Absatz-Standardschriftart"/>
    <w:link w:val="Kommentartext"/>
    <w:uiPriority w:val="99"/>
    <w:semiHidden/>
    <w:rsid w:val="005909F9"/>
    <w:rPr>
      <w:rFonts w:asciiTheme="minorHAnsi" w:eastAsiaTheme="minorHAnsi" w:hAnsiTheme="minorHAnsi" w:cstheme="minorBidi"/>
      <w:lang w:val="en-US" w:eastAsia="en-US"/>
    </w:rPr>
  </w:style>
  <w:style w:type="paragraph" w:styleId="Listenabsatz">
    <w:name w:val="List Paragraph"/>
    <w:basedOn w:val="Standard"/>
    <w:uiPriority w:val="34"/>
    <w:qFormat/>
    <w:rsid w:val="005909F9"/>
    <w:pPr>
      <w:ind w:left="720"/>
      <w:contextualSpacing/>
    </w:pPr>
    <w:rPr>
      <w:rFonts w:asciiTheme="minorHAnsi" w:eastAsiaTheme="minorHAnsi" w:hAnsiTheme="minorHAnsi" w:cstheme="minorBidi"/>
      <w:szCs w:val="24"/>
      <w:lang w:val="en-US" w:eastAsia="en-US"/>
    </w:rPr>
  </w:style>
  <w:style w:type="paragraph" w:styleId="Kommentarthema">
    <w:name w:val="annotation subject"/>
    <w:basedOn w:val="Kommentartext"/>
    <w:next w:val="Kommentartext"/>
    <w:link w:val="KommentarthemaZchn"/>
    <w:uiPriority w:val="99"/>
    <w:semiHidden/>
    <w:unhideWhenUsed/>
    <w:rsid w:val="005909F9"/>
    <w:rPr>
      <w:rFonts w:ascii="Times New Roman" w:eastAsia="Times New Roman" w:hAnsi="Times New Roman" w:cs="Times New Roman"/>
      <w:b/>
      <w:bCs/>
      <w:lang w:val="de-DE" w:eastAsia="de-DE"/>
    </w:rPr>
  </w:style>
  <w:style w:type="character" w:customStyle="1" w:styleId="KommentarthemaZchn">
    <w:name w:val="Kommentarthema Zchn"/>
    <w:basedOn w:val="KommentartextZchn"/>
    <w:link w:val="Kommentarthema"/>
    <w:uiPriority w:val="99"/>
    <w:semiHidden/>
    <w:rsid w:val="005909F9"/>
    <w:rPr>
      <w:rFonts w:asciiTheme="minorHAnsi" w:eastAsiaTheme="minorHAnsi" w:hAnsiTheme="minorHAnsi" w:cstheme="minorBidi"/>
      <w:b/>
      <w:bCs/>
      <w:lang w:val="de-DE" w:eastAsia="en-US"/>
    </w:rPr>
  </w:style>
  <w:style w:type="character" w:styleId="Hyperlink">
    <w:name w:val="Hyperlink"/>
    <w:basedOn w:val="Absatz-Standardschriftart"/>
    <w:uiPriority w:val="99"/>
    <w:unhideWhenUsed/>
    <w:rsid w:val="004B1168"/>
    <w:rPr>
      <w:color w:val="0000FF" w:themeColor="hyperlink"/>
      <w:u w:val="single"/>
    </w:rPr>
  </w:style>
  <w:style w:type="paragraph" w:styleId="berarbeitung">
    <w:name w:val="Revision"/>
    <w:hidden/>
    <w:uiPriority w:val="99"/>
    <w:semiHidden/>
    <w:rsid w:val="00BE4054"/>
    <w:rPr>
      <w:sz w:val="24"/>
      <w:lang w:val="de-DE"/>
    </w:rPr>
  </w:style>
  <w:style w:type="paragraph" w:styleId="HTMLVorformatiert">
    <w:name w:val="HTML Preformatted"/>
    <w:basedOn w:val="Standard"/>
    <w:link w:val="HTMLVorformatiertZchn"/>
    <w:uiPriority w:val="99"/>
    <w:unhideWhenUsed/>
    <w:rsid w:val="0031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rPr>
  </w:style>
  <w:style w:type="character" w:customStyle="1" w:styleId="HTMLVorformatiertZchn">
    <w:name w:val="HTML Vorformatiert Zchn"/>
    <w:basedOn w:val="Absatz-Standardschriftart"/>
    <w:link w:val="HTMLVorformatiert"/>
    <w:uiPriority w:val="99"/>
    <w:rsid w:val="00316B89"/>
    <w:rPr>
      <w:rFonts w:ascii="Courier New" w:hAnsi="Courier New" w:cs="Courier New"/>
    </w:rPr>
  </w:style>
  <w:style w:type="character" w:styleId="Fett">
    <w:name w:val="Strong"/>
    <w:basedOn w:val="Absatz-Standardschriftart"/>
    <w:uiPriority w:val="22"/>
    <w:qFormat/>
    <w:rsid w:val="00AD01F1"/>
    <w:rPr>
      <w:b/>
      <w:bCs/>
    </w:rPr>
  </w:style>
  <w:style w:type="paragraph" w:customStyle="1" w:styleId="Default">
    <w:name w:val="Default"/>
    <w:rsid w:val="00A83EE8"/>
    <w:pPr>
      <w:autoSpaceDE w:val="0"/>
      <w:autoSpaceDN w:val="0"/>
      <w:adjustRightInd w:val="0"/>
    </w:pPr>
    <w:rPr>
      <w:rFonts w:ascii="Sys TT" w:hAnsi="Sys TT" w:cs="Sys T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60378">
      <w:bodyDiv w:val="1"/>
      <w:marLeft w:val="0"/>
      <w:marRight w:val="0"/>
      <w:marTop w:val="0"/>
      <w:marBottom w:val="0"/>
      <w:divBdr>
        <w:top w:val="none" w:sz="0" w:space="0" w:color="auto"/>
        <w:left w:val="none" w:sz="0" w:space="0" w:color="auto"/>
        <w:bottom w:val="none" w:sz="0" w:space="0" w:color="auto"/>
        <w:right w:val="none" w:sz="0" w:space="0" w:color="auto"/>
      </w:divBdr>
    </w:div>
    <w:div w:id="341326541">
      <w:bodyDiv w:val="1"/>
      <w:marLeft w:val="0"/>
      <w:marRight w:val="0"/>
      <w:marTop w:val="0"/>
      <w:marBottom w:val="0"/>
      <w:divBdr>
        <w:top w:val="none" w:sz="0" w:space="0" w:color="auto"/>
        <w:left w:val="none" w:sz="0" w:space="0" w:color="auto"/>
        <w:bottom w:val="none" w:sz="0" w:space="0" w:color="auto"/>
        <w:right w:val="none" w:sz="0" w:space="0" w:color="auto"/>
      </w:divBdr>
      <w:divsChild>
        <w:div w:id="807747195">
          <w:marLeft w:val="0"/>
          <w:marRight w:val="0"/>
          <w:marTop w:val="0"/>
          <w:marBottom w:val="0"/>
          <w:divBdr>
            <w:top w:val="none" w:sz="0" w:space="0" w:color="auto"/>
            <w:left w:val="none" w:sz="0" w:space="0" w:color="auto"/>
            <w:bottom w:val="none" w:sz="0" w:space="0" w:color="auto"/>
            <w:right w:val="none" w:sz="0" w:space="0" w:color="auto"/>
          </w:divBdr>
        </w:div>
      </w:divsChild>
    </w:div>
    <w:div w:id="444076925">
      <w:bodyDiv w:val="1"/>
      <w:marLeft w:val="0"/>
      <w:marRight w:val="0"/>
      <w:marTop w:val="0"/>
      <w:marBottom w:val="0"/>
      <w:divBdr>
        <w:top w:val="none" w:sz="0" w:space="0" w:color="auto"/>
        <w:left w:val="none" w:sz="0" w:space="0" w:color="auto"/>
        <w:bottom w:val="none" w:sz="0" w:space="0" w:color="auto"/>
        <w:right w:val="none" w:sz="0" w:space="0" w:color="auto"/>
      </w:divBdr>
    </w:div>
    <w:div w:id="562253334">
      <w:bodyDiv w:val="1"/>
      <w:marLeft w:val="0"/>
      <w:marRight w:val="0"/>
      <w:marTop w:val="0"/>
      <w:marBottom w:val="0"/>
      <w:divBdr>
        <w:top w:val="none" w:sz="0" w:space="0" w:color="auto"/>
        <w:left w:val="none" w:sz="0" w:space="0" w:color="auto"/>
        <w:bottom w:val="none" w:sz="0" w:space="0" w:color="auto"/>
        <w:right w:val="none" w:sz="0" w:space="0" w:color="auto"/>
      </w:divBdr>
    </w:div>
    <w:div w:id="592708223">
      <w:bodyDiv w:val="1"/>
      <w:marLeft w:val="0"/>
      <w:marRight w:val="0"/>
      <w:marTop w:val="0"/>
      <w:marBottom w:val="0"/>
      <w:divBdr>
        <w:top w:val="none" w:sz="0" w:space="0" w:color="auto"/>
        <w:left w:val="none" w:sz="0" w:space="0" w:color="auto"/>
        <w:bottom w:val="none" w:sz="0" w:space="0" w:color="auto"/>
        <w:right w:val="none" w:sz="0" w:space="0" w:color="auto"/>
      </w:divBdr>
      <w:divsChild>
        <w:div w:id="53320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75569">
              <w:marLeft w:val="0"/>
              <w:marRight w:val="0"/>
              <w:marTop w:val="0"/>
              <w:marBottom w:val="0"/>
              <w:divBdr>
                <w:top w:val="none" w:sz="0" w:space="0" w:color="auto"/>
                <w:left w:val="none" w:sz="0" w:space="0" w:color="auto"/>
                <w:bottom w:val="none" w:sz="0" w:space="0" w:color="auto"/>
                <w:right w:val="none" w:sz="0" w:space="0" w:color="auto"/>
              </w:divBdr>
              <w:divsChild>
                <w:div w:id="1767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222">
      <w:bodyDiv w:val="1"/>
      <w:marLeft w:val="0"/>
      <w:marRight w:val="0"/>
      <w:marTop w:val="0"/>
      <w:marBottom w:val="0"/>
      <w:divBdr>
        <w:top w:val="none" w:sz="0" w:space="0" w:color="auto"/>
        <w:left w:val="none" w:sz="0" w:space="0" w:color="auto"/>
        <w:bottom w:val="none" w:sz="0" w:space="0" w:color="auto"/>
        <w:right w:val="none" w:sz="0" w:space="0" w:color="auto"/>
      </w:divBdr>
    </w:div>
    <w:div w:id="760880067">
      <w:bodyDiv w:val="1"/>
      <w:marLeft w:val="0"/>
      <w:marRight w:val="0"/>
      <w:marTop w:val="0"/>
      <w:marBottom w:val="0"/>
      <w:divBdr>
        <w:top w:val="none" w:sz="0" w:space="0" w:color="auto"/>
        <w:left w:val="none" w:sz="0" w:space="0" w:color="auto"/>
        <w:bottom w:val="none" w:sz="0" w:space="0" w:color="auto"/>
        <w:right w:val="none" w:sz="0" w:space="0" w:color="auto"/>
      </w:divBdr>
    </w:div>
    <w:div w:id="1192259567">
      <w:bodyDiv w:val="1"/>
      <w:marLeft w:val="0"/>
      <w:marRight w:val="0"/>
      <w:marTop w:val="0"/>
      <w:marBottom w:val="0"/>
      <w:divBdr>
        <w:top w:val="none" w:sz="0" w:space="0" w:color="auto"/>
        <w:left w:val="none" w:sz="0" w:space="0" w:color="auto"/>
        <w:bottom w:val="none" w:sz="0" w:space="0" w:color="auto"/>
        <w:right w:val="none" w:sz="0" w:space="0" w:color="auto"/>
      </w:divBdr>
    </w:div>
    <w:div w:id="1557666421">
      <w:bodyDiv w:val="1"/>
      <w:marLeft w:val="0"/>
      <w:marRight w:val="0"/>
      <w:marTop w:val="0"/>
      <w:marBottom w:val="0"/>
      <w:divBdr>
        <w:top w:val="none" w:sz="0" w:space="0" w:color="auto"/>
        <w:left w:val="none" w:sz="0" w:space="0" w:color="auto"/>
        <w:bottom w:val="none" w:sz="0" w:space="0" w:color="auto"/>
        <w:right w:val="none" w:sz="0" w:space="0" w:color="auto"/>
      </w:divBdr>
    </w:div>
    <w:div w:id="1919747284">
      <w:bodyDiv w:val="1"/>
      <w:marLeft w:val="0"/>
      <w:marRight w:val="0"/>
      <w:marTop w:val="0"/>
      <w:marBottom w:val="0"/>
      <w:divBdr>
        <w:top w:val="none" w:sz="0" w:space="0" w:color="auto"/>
        <w:left w:val="none" w:sz="0" w:space="0" w:color="auto"/>
        <w:bottom w:val="none" w:sz="0" w:space="0" w:color="auto"/>
        <w:right w:val="none" w:sz="0" w:space="0" w:color="auto"/>
      </w:divBdr>
    </w:div>
    <w:div w:id="208517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i.a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duniwien.ac.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mm.a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arediseases.at" TargetMode="External"/><Relationship Id="rId4" Type="http://schemas.openxmlformats.org/officeDocument/2006/relationships/settings" Target="settings.xml"/><Relationship Id="rId9" Type="http://schemas.openxmlformats.org/officeDocument/2006/relationships/hyperlink" Target="http://www.kinderkrebsforschung.a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C9BE-3895-4BEC-9F0E-2C306024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1476</Words>
  <Characters>10836</Characters>
  <Application>Microsoft Office Word</Application>
  <DocSecurity>0</DocSecurity>
  <Lines>90</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FI-Briefkopf col</vt:lpstr>
      <vt:lpstr>FI-Briefkopf col</vt:lpstr>
    </vt:vector>
  </TitlesOfParts>
  <Company>St. Anna Kinderkrebsforschung</Company>
  <LinksUpToDate>false</LinksUpToDate>
  <CharactersWithSpaces>12288</CharactersWithSpaces>
  <SharedDoc>false</SharedDoc>
  <HyperlinkBase/>
  <HLinks>
    <vt:vector size="18" baseType="variant">
      <vt:variant>
        <vt:i4>3998567</vt:i4>
      </vt:variant>
      <vt:variant>
        <vt:i4>2423</vt:i4>
      </vt:variant>
      <vt:variant>
        <vt:i4>1025</vt:i4>
      </vt:variant>
      <vt:variant>
        <vt:i4>1</vt:i4>
      </vt:variant>
      <vt:variant>
        <vt:lpwstr>GÜTESIEGEL col</vt:lpwstr>
      </vt:variant>
      <vt:variant>
        <vt:lpwstr/>
      </vt:variant>
      <vt:variant>
        <vt:i4>7274586</vt:i4>
      </vt:variant>
      <vt:variant>
        <vt:i4>-1</vt:i4>
      </vt:variant>
      <vt:variant>
        <vt:i4>1028</vt:i4>
      </vt:variant>
      <vt:variant>
        <vt:i4>1</vt:i4>
      </vt:variant>
      <vt:variant>
        <vt:lpwstr>ANA SONNE A4 4c</vt:lpwstr>
      </vt:variant>
      <vt:variant>
        <vt:lpwstr/>
      </vt:variant>
      <vt:variant>
        <vt:i4>7274586</vt:i4>
      </vt:variant>
      <vt:variant>
        <vt:i4>-1</vt:i4>
      </vt:variant>
      <vt:variant>
        <vt:i4>1029</vt:i4>
      </vt:variant>
      <vt:variant>
        <vt:i4>1</vt:i4>
      </vt:variant>
      <vt:variant>
        <vt:lpwstr>ANA SONNE A4 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FI-Briefkopf col</dc:title>
  <dc:creator>Lisa Huto</dc:creator>
  <cp:lastModifiedBy>Egger Anna</cp:lastModifiedBy>
  <cp:revision>14</cp:revision>
  <cp:lastPrinted>2021-04-16T07:08:00Z</cp:lastPrinted>
  <dcterms:created xsi:type="dcterms:W3CDTF">2021-03-01T14:22:00Z</dcterms:created>
  <dcterms:modified xsi:type="dcterms:W3CDTF">2021-04-16T07:10:00Z</dcterms:modified>
</cp:coreProperties>
</file>