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17882" w14:textId="77777777" w:rsidR="001E747C" w:rsidRPr="00BF50DB" w:rsidRDefault="001E747C" w:rsidP="00EA1DF6">
      <w:pPr>
        <w:spacing w:line="276" w:lineRule="auto"/>
        <w:jc w:val="both"/>
        <w:rPr>
          <w:rFonts w:ascii="Calibri" w:hAnsi="Calibri" w:cs="Calibri"/>
          <w:u w:val="single"/>
        </w:rPr>
      </w:pPr>
      <w:bookmarkStart w:id="0" w:name="_Toc35348991"/>
      <w:bookmarkStart w:id="1" w:name="_Hlk73371139"/>
    </w:p>
    <w:p w14:paraId="7A8385FF" w14:textId="7D0335D5" w:rsidR="00EA1DF6" w:rsidRPr="00BF50DB" w:rsidRDefault="00EA1DF6" w:rsidP="00EA1DF6">
      <w:pPr>
        <w:spacing w:line="276" w:lineRule="auto"/>
        <w:jc w:val="both"/>
        <w:rPr>
          <w:rFonts w:ascii="Calibri" w:hAnsi="Calibri" w:cs="Calibri"/>
          <w:sz w:val="22"/>
        </w:rPr>
      </w:pPr>
      <w:r w:rsidRPr="00BF50DB">
        <w:rPr>
          <w:rFonts w:ascii="Calibri" w:hAnsi="Calibri" w:cs="Calibri"/>
          <w:u w:val="single"/>
        </w:rPr>
        <w:t>Presseinformation</w:t>
      </w:r>
      <w:r w:rsidRPr="00BF50DB">
        <w:rPr>
          <w:rFonts w:ascii="Calibri" w:hAnsi="Calibri" w:cs="Calibri"/>
          <w:u w:val="single"/>
        </w:rPr>
        <w:br/>
      </w:r>
      <w:r w:rsidRPr="00BF50DB">
        <w:rPr>
          <w:rFonts w:ascii="Calibri" w:hAnsi="Calibri" w:cs="Calibri"/>
        </w:rPr>
        <w:t>Ludwig Boltzmann Gesellschaft</w:t>
      </w:r>
      <w:r w:rsidR="000421D5" w:rsidRPr="00BF50DB">
        <w:rPr>
          <w:rFonts w:ascii="Calibri" w:hAnsi="Calibri" w:cs="Calibri"/>
        </w:rPr>
        <w:t xml:space="preserve"> </w:t>
      </w:r>
      <w:r w:rsidR="002A21A7" w:rsidRPr="00BF50DB">
        <w:rPr>
          <w:rFonts w:ascii="Calibri" w:hAnsi="Calibri" w:cs="Calibri"/>
        </w:rPr>
        <w:t>Digital Health and Patient Safety</w:t>
      </w:r>
    </w:p>
    <w:p w14:paraId="22B89208" w14:textId="77777777" w:rsidR="00EA1DF6" w:rsidRPr="00BF50DB" w:rsidRDefault="00EA1DF6" w:rsidP="00EA1DF6">
      <w:pPr>
        <w:spacing w:line="276" w:lineRule="auto"/>
        <w:jc w:val="both"/>
        <w:rPr>
          <w:rFonts w:ascii="Calibri" w:hAnsi="Calibri" w:cs="Calibri"/>
          <w:b/>
          <w:sz w:val="28"/>
          <w:szCs w:val="28"/>
        </w:rPr>
      </w:pPr>
    </w:p>
    <w:bookmarkEnd w:id="0"/>
    <w:bookmarkEnd w:id="1"/>
    <w:p w14:paraId="20BCDDF7" w14:textId="52E2EB56" w:rsidR="00FE2733" w:rsidRPr="00BF50DB" w:rsidRDefault="00D621FA" w:rsidP="00FE2733">
      <w:pPr>
        <w:spacing w:after="240"/>
        <w:rPr>
          <w:rFonts w:ascii="Calibri" w:hAnsi="Calibri" w:cs="Calibri"/>
          <w:b/>
          <w:sz w:val="28"/>
          <w:szCs w:val="28"/>
        </w:rPr>
      </w:pPr>
      <w:r>
        <w:rPr>
          <w:rFonts w:ascii="Calibri" w:hAnsi="Calibri" w:cs="Calibri"/>
          <w:b/>
          <w:sz w:val="28"/>
          <w:szCs w:val="28"/>
        </w:rPr>
        <w:t xml:space="preserve">Verpflichtende </w:t>
      </w:r>
      <w:r w:rsidR="00280224">
        <w:rPr>
          <w:rFonts w:ascii="Calibri" w:hAnsi="Calibri" w:cs="Calibri"/>
          <w:b/>
          <w:sz w:val="28"/>
          <w:szCs w:val="28"/>
        </w:rPr>
        <w:t>Aufklärungsgespräche zur Steigerung der Impfquote in Sozial- und Pflegeeinrichtungen</w:t>
      </w:r>
    </w:p>
    <w:p w14:paraId="089C1245" w14:textId="6185A340" w:rsidR="00FE2733" w:rsidRPr="00BF50DB" w:rsidRDefault="00A8393A" w:rsidP="00FE2733">
      <w:pPr>
        <w:spacing w:after="240"/>
        <w:rPr>
          <w:rFonts w:ascii="Calibri" w:hAnsi="Calibri" w:cs="Calibri"/>
          <w:b/>
          <w:sz w:val="22"/>
          <w:szCs w:val="22"/>
        </w:rPr>
      </w:pPr>
      <w:r>
        <w:rPr>
          <w:rFonts w:ascii="Calibri" w:hAnsi="Calibri" w:cs="Calibri"/>
          <w:b/>
          <w:sz w:val="22"/>
          <w:szCs w:val="22"/>
        </w:rPr>
        <w:t xml:space="preserve">Trotz hoher Erwartungen in die verpflichtenden Gespräche, haben sich nur 5% der bisher ungeimpften Mitarbeiter:innen unmittelbar für eine Impfung entschieden. </w:t>
      </w:r>
    </w:p>
    <w:p w14:paraId="667583C2" w14:textId="77777777" w:rsidR="00FE2733" w:rsidRPr="00BF50DB" w:rsidRDefault="00FE2733" w:rsidP="00FE2733">
      <w:pPr>
        <w:pStyle w:val="Listenabsatz"/>
        <w:spacing w:after="120"/>
        <w:ind w:left="0"/>
        <w:jc w:val="both"/>
        <w:rPr>
          <w:rFonts w:ascii="Calibri" w:hAnsi="Calibri" w:cs="Calibri"/>
          <w:sz w:val="22"/>
          <w:szCs w:val="22"/>
        </w:rPr>
      </w:pPr>
    </w:p>
    <w:p w14:paraId="3DFFBC75" w14:textId="6B8EF811" w:rsidR="00280224" w:rsidRPr="00BF50DB" w:rsidRDefault="00FE2733" w:rsidP="00FE2733">
      <w:pPr>
        <w:pStyle w:val="Listenabsatz"/>
        <w:spacing w:after="120"/>
        <w:ind w:left="0"/>
        <w:jc w:val="both"/>
        <w:rPr>
          <w:rFonts w:ascii="Calibri" w:hAnsi="Calibri" w:cs="Calibri"/>
          <w:sz w:val="22"/>
          <w:szCs w:val="22"/>
          <w:lang w:val="de-DE"/>
        </w:rPr>
      </w:pPr>
      <w:r w:rsidRPr="00BF50DB">
        <w:rPr>
          <w:rFonts w:ascii="Calibri" w:hAnsi="Calibri" w:cs="Calibri"/>
          <w:i/>
          <w:sz w:val="22"/>
          <w:szCs w:val="22"/>
          <w:lang w:val="de-DE"/>
        </w:rPr>
        <w:t xml:space="preserve">Wien, 17.12.2021. </w:t>
      </w:r>
      <w:r w:rsidR="00280224">
        <w:rPr>
          <w:rFonts w:ascii="Calibri" w:hAnsi="Calibri" w:cs="Calibri"/>
          <w:sz w:val="22"/>
          <w:szCs w:val="22"/>
          <w:lang w:val="de-DE"/>
        </w:rPr>
        <w:t>Das Ludwig Boltzmann Institut</w:t>
      </w:r>
      <w:r w:rsidR="00A8393A">
        <w:rPr>
          <w:rFonts w:ascii="Calibri" w:hAnsi="Calibri" w:cs="Calibri"/>
          <w:sz w:val="22"/>
          <w:szCs w:val="22"/>
          <w:lang w:val="de-DE"/>
        </w:rPr>
        <w:t>e</w:t>
      </w:r>
      <w:r w:rsidR="00280224">
        <w:rPr>
          <w:rFonts w:ascii="Calibri" w:hAnsi="Calibri" w:cs="Calibri"/>
          <w:sz w:val="22"/>
          <w:szCs w:val="22"/>
          <w:lang w:val="de-DE"/>
        </w:rPr>
        <w:t xml:space="preserve"> Digital Health and Patient Safety (LBI DHPS) hat mit verschiedenen Sozial- und Pflegeeinrichtungen ein neues Projekt gestartet, um die Impfbereitschaft </w:t>
      </w:r>
      <w:r w:rsidR="00A8393A">
        <w:rPr>
          <w:rFonts w:ascii="Calibri" w:hAnsi="Calibri" w:cs="Calibri"/>
          <w:sz w:val="22"/>
          <w:szCs w:val="22"/>
          <w:lang w:val="de-DE"/>
        </w:rPr>
        <w:t xml:space="preserve">der </w:t>
      </w:r>
      <w:r w:rsidR="00280224">
        <w:rPr>
          <w:rFonts w:ascii="Calibri" w:hAnsi="Calibri" w:cs="Calibri"/>
          <w:sz w:val="22"/>
          <w:szCs w:val="22"/>
          <w:lang w:val="de-DE"/>
        </w:rPr>
        <w:t xml:space="preserve">Mitarbeiter:innen zu erhöhen. Unter der Leitung der wissenschaftlichen Direktorin des LBI, Dr. Maria Kletecka-Pulker, dem CO-Investigator, Dr. Thomas Wochele-Thoma sowie Elisabeth Klager, MSc von der LBI Geschäftsführung wurden </w:t>
      </w:r>
      <w:r w:rsidR="00D621FA">
        <w:rPr>
          <w:rFonts w:ascii="Calibri" w:hAnsi="Calibri" w:cs="Calibri"/>
          <w:sz w:val="22"/>
          <w:szCs w:val="22"/>
          <w:lang w:val="de-DE"/>
        </w:rPr>
        <w:t>im Oktober 2021</w:t>
      </w:r>
      <w:r w:rsidR="00280224">
        <w:rPr>
          <w:rFonts w:ascii="Calibri" w:hAnsi="Calibri" w:cs="Calibri"/>
          <w:sz w:val="22"/>
          <w:szCs w:val="22"/>
          <w:lang w:val="de-DE"/>
        </w:rPr>
        <w:t xml:space="preserve"> Gespräche zur Erhöhung der Gesundheitskompetenz bei Impfungen durchgeführt. </w:t>
      </w:r>
    </w:p>
    <w:p w14:paraId="23E92581" w14:textId="77777777" w:rsidR="00FE2733" w:rsidRPr="00BF50DB" w:rsidRDefault="00FE2733" w:rsidP="00FE2733">
      <w:pPr>
        <w:pStyle w:val="Listenabsatz"/>
        <w:spacing w:after="120"/>
        <w:ind w:left="0"/>
        <w:jc w:val="both"/>
        <w:rPr>
          <w:rFonts w:ascii="Calibri" w:hAnsi="Calibri" w:cs="Calibri"/>
          <w:sz w:val="22"/>
          <w:szCs w:val="22"/>
          <w:lang w:val="de-DE"/>
        </w:rPr>
      </w:pPr>
    </w:p>
    <w:p w14:paraId="42508CE5" w14:textId="5BE58E5B" w:rsidR="00FE2733" w:rsidRPr="00BF50DB" w:rsidRDefault="00FE2733" w:rsidP="00FE2733">
      <w:pPr>
        <w:pStyle w:val="Listenabsatz"/>
        <w:spacing w:after="120"/>
        <w:ind w:left="0"/>
        <w:jc w:val="both"/>
        <w:rPr>
          <w:rFonts w:ascii="Calibri" w:hAnsi="Calibri" w:cs="Calibri"/>
          <w:sz w:val="22"/>
          <w:szCs w:val="22"/>
          <w:lang w:val="de-DE"/>
        </w:rPr>
      </w:pPr>
      <w:r w:rsidRPr="00BF50DB">
        <w:rPr>
          <w:rFonts w:ascii="Calibri" w:hAnsi="Calibri" w:cs="Calibri"/>
          <w:sz w:val="22"/>
          <w:szCs w:val="22"/>
          <w:lang w:val="de-DE"/>
        </w:rPr>
        <w:t>Kletecka-Pulker beschreibt das Projektziel: „Im Sinne von Autonomie und Gesundheitskompetenz wurde für ungeimpfte Mitarbeiter</w:t>
      </w:r>
      <w:r w:rsidR="00BF50DB">
        <w:rPr>
          <w:rFonts w:ascii="Calibri" w:hAnsi="Calibri" w:cs="Calibri"/>
          <w:sz w:val="22"/>
          <w:szCs w:val="22"/>
          <w:lang w:val="de-DE"/>
        </w:rPr>
        <w:t>:</w:t>
      </w:r>
      <w:r w:rsidR="00EA6C1E">
        <w:rPr>
          <w:rFonts w:ascii="Calibri" w:hAnsi="Calibri" w:cs="Calibri"/>
          <w:sz w:val="22"/>
          <w:szCs w:val="22"/>
          <w:lang w:val="de-DE"/>
        </w:rPr>
        <w:t>i</w:t>
      </w:r>
      <w:r w:rsidRPr="00BF50DB">
        <w:rPr>
          <w:rFonts w:ascii="Calibri" w:hAnsi="Calibri" w:cs="Calibri"/>
          <w:sz w:val="22"/>
          <w:szCs w:val="22"/>
          <w:lang w:val="de-DE"/>
        </w:rPr>
        <w:t xml:space="preserve">nnen </w:t>
      </w:r>
      <w:r w:rsidR="00280224">
        <w:rPr>
          <w:rFonts w:ascii="Calibri" w:hAnsi="Calibri" w:cs="Calibri"/>
          <w:sz w:val="22"/>
          <w:szCs w:val="22"/>
          <w:lang w:val="de-DE"/>
        </w:rPr>
        <w:t>dieses</w:t>
      </w:r>
      <w:r w:rsidR="00280224" w:rsidRPr="00BF50DB">
        <w:rPr>
          <w:rFonts w:ascii="Calibri" w:hAnsi="Calibri" w:cs="Calibri"/>
          <w:sz w:val="22"/>
          <w:szCs w:val="22"/>
          <w:lang w:val="de-DE"/>
        </w:rPr>
        <w:t xml:space="preserve"> </w:t>
      </w:r>
      <w:r w:rsidRPr="00BF50DB">
        <w:rPr>
          <w:rFonts w:ascii="Calibri" w:hAnsi="Calibri" w:cs="Calibri"/>
          <w:sz w:val="22"/>
          <w:szCs w:val="22"/>
          <w:lang w:val="de-DE"/>
        </w:rPr>
        <w:t xml:space="preserve">niederschwellige </w:t>
      </w:r>
      <w:r w:rsidR="00280224">
        <w:rPr>
          <w:rFonts w:ascii="Calibri" w:hAnsi="Calibri" w:cs="Calibri"/>
          <w:sz w:val="22"/>
          <w:szCs w:val="22"/>
          <w:lang w:val="de-DE"/>
        </w:rPr>
        <w:t>und</w:t>
      </w:r>
      <w:r w:rsidR="00280224" w:rsidRPr="00BF50DB">
        <w:rPr>
          <w:rFonts w:ascii="Calibri" w:hAnsi="Calibri" w:cs="Calibri"/>
          <w:sz w:val="22"/>
          <w:szCs w:val="22"/>
          <w:lang w:val="de-DE"/>
        </w:rPr>
        <w:t xml:space="preserve"> </w:t>
      </w:r>
      <w:r w:rsidR="00C52E98">
        <w:rPr>
          <w:rFonts w:ascii="Calibri" w:hAnsi="Calibri" w:cs="Calibri"/>
          <w:sz w:val="22"/>
          <w:szCs w:val="22"/>
          <w:lang w:val="de-DE"/>
        </w:rPr>
        <w:t xml:space="preserve">barrierefreie </w:t>
      </w:r>
      <w:r w:rsidRPr="00BF50DB">
        <w:rPr>
          <w:rFonts w:ascii="Calibri" w:hAnsi="Calibri" w:cs="Calibri"/>
          <w:sz w:val="22"/>
          <w:szCs w:val="22"/>
          <w:lang w:val="de-DE"/>
        </w:rPr>
        <w:t xml:space="preserve">Aufklärungsangebot im Rahmen der Dienstzeit geschaffen, welches sogar die Möglichkeit </w:t>
      </w:r>
      <w:r w:rsidR="00280224">
        <w:rPr>
          <w:rFonts w:ascii="Calibri" w:hAnsi="Calibri" w:cs="Calibri"/>
          <w:sz w:val="22"/>
          <w:szCs w:val="22"/>
          <w:lang w:val="de-DE"/>
        </w:rPr>
        <w:t xml:space="preserve">von ausführlicher </w:t>
      </w:r>
      <w:r w:rsidRPr="00BF50DB">
        <w:rPr>
          <w:rFonts w:ascii="Calibri" w:hAnsi="Calibri" w:cs="Calibri"/>
          <w:sz w:val="22"/>
          <w:szCs w:val="22"/>
          <w:lang w:val="de-DE"/>
        </w:rPr>
        <w:t>Aufklärung in allen Muttersprachen durch Videodolmetschen bot. Die Erwartung</w:t>
      </w:r>
      <w:r w:rsidR="00280224">
        <w:rPr>
          <w:rFonts w:ascii="Calibri" w:hAnsi="Calibri" w:cs="Calibri"/>
          <w:sz w:val="22"/>
          <w:szCs w:val="22"/>
          <w:lang w:val="de-DE"/>
        </w:rPr>
        <w:t xml:space="preserve"> einer höheren Impfbereitschaft </w:t>
      </w:r>
      <w:r w:rsidRPr="00BF50DB">
        <w:rPr>
          <w:rFonts w:ascii="Calibri" w:hAnsi="Calibri" w:cs="Calibri"/>
          <w:sz w:val="22"/>
          <w:szCs w:val="22"/>
          <w:lang w:val="de-DE"/>
        </w:rPr>
        <w:t>wurde leider nicht erfüllt.“</w:t>
      </w:r>
    </w:p>
    <w:p w14:paraId="273A0E86" w14:textId="5A4E068C" w:rsidR="00FE2733" w:rsidRDefault="00FE2733" w:rsidP="00FE2733">
      <w:pPr>
        <w:pStyle w:val="Listenabsatz"/>
        <w:spacing w:after="120"/>
        <w:ind w:left="0"/>
        <w:jc w:val="both"/>
        <w:rPr>
          <w:rFonts w:ascii="Calibri" w:hAnsi="Calibri" w:cs="Calibri"/>
          <w:sz w:val="22"/>
          <w:szCs w:val="22"/>
          <w:lang w:val="de-DE"/>
        </w:rPr>
      </w:pPr>
    </w:p>
    <w:p w14:paraId="7E5E17C0" w14:textId="3D468D91" w:rsidR="005F538F" w:rsidRPr="005F538F" w:rsidRDefault="005F538F" w:rsidP="00FE2733">
      <w:pPr>
        <w:pStyle w:val="Listenabsatz"/>
        <w:spacing w:after="120"/>
        <w:ind w:left="0"/>
        <w:jc w:val="both"/>
        <w:rPr>
          <w:rFonts w:ascii="Calibri" w:hAnsi="Calibri" w:cs="Calibri"/>
          <w:b/>
          <w:sz w:val="22"/>
          <w:szCs w:val="22"/>
          <w:lang w:val="de-DE"/>
        </w:rPr>
      </w:pPr>
      <w:r w:rsidRPr="005F538F">
        <w:rPr>
          <w:rFonts w:ascii="Calibri" w:hAnsi="Calibri" w:cs="Calibri"/>
          <w:b/>
          <w:sz w:val="22"/>
          <w:szCs w:val="22"/>
          <w:lang w:val="de-DE"/>
        </w:rPr>
        <w:t>Schutzpflicht gilt im Pflegebereich als oberste Priorität</w:t>
      </w:r>
    </w:p>
    <w:p w14:paraId="794C02A4" w14:textId="6DCD02BA" w:rsidR="00FE2733" w:rsidRPr="00BF50DB" w:rsidRDefault="00FE2733" w:rsidP="00FE2733">
      <w:pPr>
        <w:spacing w:after="240"/>
        <w:jc w:val="both"/>
        <w:rPr>
          <w:rFonts w:ascii="Calibri" w:hAnsi="Calibri" w:cs="Calibri"/>
          <w:sz w:val="22"/>
          <w:szCs w:val="22"/>
          <w:lang w:val="de-DE"/>
        </w:rPr>
      </w:pPr>
      <w:r w:rsidRPr="00BF50DB">
        <w:rPr>
          <w:rFonts w:ascii="Calibri" w:hAnsi="Calibri" w:cs="Calibri"/>
          <w:sz w:val="22"/>
          <w:szCs w:val="22"/>
          <w:lang w:val="de-DE"/>
        </w:rPr>
        <w:t>Die betroffenen Sozial- und Pflegeinrichtungen beschäftigen in etwa 6000 Mitarbeiter</w:t>
      </w:r>
      <w:r w:rsidR="00280224">
        <w:rPr>
          <w:rFonts w:ascii="Calibri" w:hAnsi="Calibri" w:cs="Calibri"/>
          <w:sz w:val="22"/>
          <w:szCs w:val="22"/>
          <w:lang w:val="de-DE"/>
        </w:rPr>
        <w:t>:</w:t>
      </w:r>
      <w:r w:rsidR="00833CBE">
        <w:rPr>
          <w:rFonts w:ascii="Calibri" w:hAnsi="Calibri" w:cs="Calibri"/>
          <w:sz w:val="22"/>
          <w:szCs w:val="22"/>
          <w:lang w:val="de-DE"/>
        </w:rPr>
        <w:t>i</w:t>
      </w:r>
      <w:r w:rsidRPr="00BF50DB">
        <w:rPr>
          <w:rFonts w:ascii="Calibri" w:hAnsi="Calibri" w:cs="Calibri"/>
          <w:sz w:val="22"/>
          <w:szCs w:val="22"/>
          <w:lang w:val="de-DE"/>
        </w:rPr>
        <w:t>nnen, wovon über 80% im Oktober 2021 bereits geimpft waren. „Auch wenn dieser Anteil im bundesweiten Vergleich sehr hoch ist, bedeutet dies immer noch, dass es in diesen Einrichtungen viele ungeimpfte Mitarbeiter</w:t>
      </w:r>
      <w:r w:rsidR="00EA6C1E">
        <w:rPr>
          <w:rFonts w:ascii="Calibri" w:hAnsi="Calibri" w:cs="Calibri"/>
          <w:sz w:val="22"/>
          <w:szCs w:val="22"/>
          <w:lang w:val="de-DE"/>
        </w:rPr>
        <w:t>:i</w:t>
      </w:r>
      <w:r w:rsidRPr="00BF50DB">
        <w:rPr>
          <w:rFonts w:ascii="Calibri" w:hAnsi="Calibri" w:cs="Calibri"/>
          <w:sz w:val="22"/>
          <w:szCs w:val="22"/>
          <w:lang w:val="de-DE"/>
        </w:rPr>
        <w:t xml:space="preserve">nnen gibt, die </w:t>
      </w:r>
      <w:r w:rsidR="00A8393A">
        <w:rPr>
          <w:rFonts w:ascii="Calibri" w:hAnsi="Calibri" w:cs="Calibri"/>
          <w:sz w:val="22"/>
          <w:szCs w:val="22"/>
          <w:lang w:val="de-DE"/>
        </w:rPr>
        <w:t xml:space="preserve">direkt </w:t>
      </w:r>
      <w:r w:rsidRPr="00BF50DB">
        <w:rPr>
          <w:rFonts w:ascii="Calibri" w:hAnsi="Calibri" w:cs="Calibri"/>
          <w:sz w:val="22"/>
          <w:szCs w:val="22"/>
          <w:lang w:val="de-DE"/>
        </w:rPr>
        <w:t xml:space="preserve">mit vulnerablen Personen </w:t>
      </w:r>
      <w:r w:rsidR="00A8393A">
        <w:rPr>
          <w:rFonts w:ascii="Calibri" w:hAnsi="Calibri" w:cs="Calibri"/>
          <w:sz w:val="22"/>
          <w:szCs w:val="22"/>
          <w:lang w:val="de-DE"/>
        </w:rPr>
        <w:t>in Kontakt sind</w:t>
      </w:r>
      <w:r w:rsidRPr="00BF50DB">
        <w:rPr>
          <w:rFonts w:ascii="Calibri" w:hAnsi="Calibri" w:cs="Calibri"/>
          <w:sz w:val="22"/>
          <w:szCs w:val="22"/>
          <w:lang w:val="de-DE"/>
        </w:rPr>
        <w:t xml:space="preserve">. Als Verantwortliche dieser sehr vulnerablen Personengruppen und </w:t>
      </w:r>
      <w:r w:rsidR="00EA6C1E">
        <w:rPr>
          <w:rFonts w:ascii="Calibri" w:hAnsi="Calibri" w:cs="Calibri"/>
          <w:sz w:val="22"/>
          <w:szCs w:val="22"/>
          <w:lang w:val="de-DE"/>
        </w:rPr>
        <w:t xml:space="preserve">auch </w:t>
      </w:r>
      <w:r w:rsidRPr="00BF50DB">
        <w:rPr>
          <w:rFonts w:ascii="Calibri" w:hAnsi="Calibri" w:cs="Calibri"/>
          <w:sz w:val="22"/>
          <w:szCs w:val="22"/>
          <w:lang w:val="de-DE"/>
        </w:rPr>
        <w:t>gegenüber den Mitarbeiter</w:t>
      </w:r>
      <w:r w:rsidR="00EA6C1E">
        <w:rPr>
          <w:rFonts w:ascii="Calibri" w:hAnsi="Calibri" w:cs="Calibri"/>
          <w:sz w:val="22"/>
          <w:szCs w:val="22"/>
          <w:lang w:val="de-DE"/>
        </w:rPr>
        <w:t>:i</w:t>
      </w:r>
      <w:r w:rsidRPr="00BF50DB">
        <w:rPr>
          <w:rFonts w:ascii="Calibri" w:hAnsi="Calibri" w:cs="Calibri"/>
          <w:sz w:val="22"/>
          <w:szCs w:val="22"/>
          <w:lang w:val="de-DE"/>
        </w:rPr>
        <w:t>nnen</w:t>
      </w:r>
      <w:r w:rsidR="00A8393A">
        <w:rPr>
          <w:rFonts w:ascii="Calibri" w:hAnsi="Calibri" w:cs="Calibri"/>
          <w:sz w:val="22"/>
          <w:szCs w:val="22"/>
          <w:lang w:val="de-DE"/>
        </w:rPr>
        <w:t xml:space="preserve"> selbst</w:t>
      </w:r>
      <w:r w:rsidRPr="00BF50DB">
        <w:rPr>
          <w:rFonts w:ascii="Calibri" w:hAnsi="Calibri" w:cs="Calibri"/>
          <w:sz w:val="22"/>
          <w:szCs w:val="22"/>
          <w:lang w:val="de-DE"/>
        </w:rPr>
        <w:t xml:space="preserve"> ist es für die Betreiber die oberste Priorität der Schutzpflicht nachzukommen“</w:t>
      </w:r>
      <w:r w:rsidR="00C52E98">
        <w:rPr>
          <w:rFonts w:ascii="Calibri" w:hAnsi="Calibri" w:cs="Calibri"/>
          <w:sz w:val="22"/>
          <w:szCs w:val="22"/>
          <w:lang w:val="de-DE"/>
        </w:rPr>
        <w:t>,</w:t>
      </w:r>
      <w:r w:rsidRPr="00BF50DB">
        <w:rPr>
          <w:rFonts w:ascii="Calibri" w:hAnsi="Calibri" w:cs="Calibri"/>
          <w:sz w:val="22"/>
          <w:szCs w:val="22"/>
          <w:lang w:val="de-DE"/>
        </w:rPr>
        <w:t xml:space="preserve"> so Klager.</w:t>
      </w:r>
    </w:p>
    <w:p w14:paraId="740E5738" w14:textId="164A2080" w:rsidR="00FE2733" w:rsidRPr="00BF50DB" w:rsidRDefault="00FE2733" w:rsidP="00FE2733">
      <w:pPr>
        <w:pStyle w:val="Listenabsatz"/>
        <w:spacing w:after="120"/>
        <w:ind w:left="0"/>
        <w:jc w:val="both"/>
        <w:rPr>
          <w:rFonts w:ascii="Calibri" w:hAnsi="Calibri" w:cs="Calibri"/>
          <w:sz w:val="22"/>
          <w:szCs w:val="22"/>
        </w:rPr>
      </w:pPr>
      <w:r w:rsidRPr="00BF50DB">
        <w:rPr>
          <w:rFonts w:ascii="Calibri" w:hAnsi="Calibri" w:cs="Calibri"/>
          <w:sz w:val="22"/>
          <w:szCs w:val="22"/>
          <w:lang w:val="de-DE"/>
        </w:rPr>
        <w:t>In Absprache mit Geschäftsführung, Betriebsrat und den zuständigen betrieblichen Gesundheitsstellen wurden Informationsschreiben an 573 Mitarbeiter</w:t>
      </w:r>
      <w:r w:rsidR="00EA6C1E">
        <w:rPr>
          <w:rFonts w:ascii="Calibri" w:hAnsi="Calibri" w:cs="Calibri"/>
          <w:sz w:val="22"/>
          <w:szCs w:val="22"/>
          <w:lang w:val="de-DE"/>
        </w:rPr>
        <w:t>:i</w:t>
      </w:r>
      <w:r w:rsidRPr="00BF50DB">
        <w:rPr>
          <w:rFonts w:ascii="Calibri" w:hAnsi="Calibri" w:cs="Calibri"/>
          <w:sz w:val="22"/>
          <w:szCs w:val="22"/>
          <w:lang w:val="de-DE"/>
        </w:rPr>
        <w:t xml:space="preserve">nnen versendet, </w:t>
      </w:r>
      <w:r w:rsidR="00EA6C1E">
        <w:rPr>
          <w:rFonts w:ascii="Calibri" w:hAnsi="Calibri" w:cs="Calibri"/>
          <w:sz w:val="22"/>
          <w:szCs w:val="22"/>
          <w:lang w:val="de-DE"/>
        </w:rPr>
        <w:t>in denen</w:t>
      </w:r>
      <w:r w:rsidR="00EA6C1E" w:rsidRPr="00BF50DB">
        <w:rPr>
          <w:rFonts w:ascii="Calibri" w:hAnsi="Calibri" w:cs="Calibri"/>
          <w:sz w:val="22"/>
          <w:szCs w:val="22"/>
          <w:lang w:val="de-DE"/>
        </w:rPr>
        <w:t xml:space="preserve"> </w:t>
      </w:r>
      <w:r w:rsidRPr="00BF50DB">
        <w:rPr>
          <w:rFonts w:ascii="Calibri" w:hAnsi="Calibri" w:cs="Calibri"/>
          <w:sz w:val="22"/>
          <w:szCs w:val="22"/>
          <w:lang w:val="de-DE"/>
        </w:rPr>
        <w:t xml:space="preserve">auf die Ängste und Sorgen eingegangen wurde, aber auch auf den eigenen Schutz </w:t>
      </w:r>
      <w:r w:rsidR="00EA6C1E">
        <w:rPr>
          <w:rFonts w:ascii="Calibri" w:hAnsi="Calibri" w:cs="Calibri"/>
          <w:sz w:val="22"/>
          <w:szCs w:val="22"/>
          <w:lang w:val="de-DE"/>
        </w:rPr>
        <w:t>sowie den der betreuten Personen.</w:t>
      </w:r>
      <w:r w:rsidRPr="00BF50DB">
        <w:rPr>
          <w:rFonts w:ascii="Calibri" w:hAnsi="Calibri" w:cs="Calibri"/>
          <w:sz w:val="22"/>
          <w:szCs w:val="22"/>
          <w:lang w:val="de-DE"/>
        </w:rPr>
        <w:t xml:space="preserve"> </w:t>
      </w:r>
      <w:r w:rsidR="00EA6C1E">
        <w:rPr>
          <w:rFonts w:ascii="Calibri" w:hAnsi="Calibri" w:cs="Calibri"/>
          <w:sz w:val="22"/>
          <w:szCs w:val="22"/>
          <w:lang w:val="de-DE"/>
        </w:rPr>
        <w:t xml:space="preserve">Im Schreiben wurde verpflichtend </w:t>
      </w:r>
      <w:r w:rsidR="005F538F">
        <w:rPr>
          <w:rFonts w:ascii="Calibri" w:hAnsi="Calibri" w:cs="Calibri"/>
          <w:sz w:val="22"/>
          <w:szCs w:val="22"/>
          <w:lang w:val="de-DE"/>
        </w:rPr>
        <w:t xml:space="preserve">dazu </w:t>
      </w:r>
      <w:r w:rsidR="00EA6C1E">
        <w:rPr>
          <w:rFonts w:ascii="Calibri" w:hAnsi="Calibri" w:cs="Calibri"/>
          <w:sz w:val="22"/>
          <w:szCs w:val="22"/>
          <w:lang w:val="de-DE"/>
        </w:rPr>
        <w:t xml:space="preserve">aufgefordert, sich </w:t>
      </w:r>
      <w:r w:rsidRPr="00BF50DB">
        <w:rPr>
          <w:rFonts w:ascii="Calibri" w:hAnsi="Calibri" w:cs="Calibri"/>
          <w:sz w:val="22"/>
          <w:szCs w:val="22"/>
          <w:lang w:val="de-DE"/>
        </w:rPr>
        <w:t xml:space="preserve">im Rahmen der Dienstzeit über die Impfung zu informieren. </w:t>
      </w:r>
      <w:r w:rsidRPr="00BF50DB">
        <w:rPr>
          <w:rFonts w:ascii="Calibri" w:hAnsi="Calibri" w:cs="Calibri"/>
          <w:sz w:val="22"/>
          <w:szCs w:val="22"/>
        </w:rPr>
        <w:t>Zu diesem Zweck wurde eine eigene Aufklärungsstraße in einem großen Impfzentrum eingerichtet, wo Ärzt</w:t>
      </w:r>
      <w:r w:rsidR="00EA6C1E">
        <w:rPr>
          <w:rFonts w:ascii="Calibri" w:hAnsi="Calibri" w:cs="Calibri"/>
          <w:sz w:val="22"/>
          <w:szCs w:val="22"/>
        </w:rPr>
        <w:t>:i</w:t>
      </w:r>
      <w:r w:rsidRPr="00BF50DB">
        <w:rPr>
          <w:rFonts w:ascii="Calibri" w:hAnsi="Calibri" w:cs="Calibri"/>
          <w:sz w:val="22"/>
          <w:szCs w:val="22"/>
        </w:rPr>
        <w:t xml:space="preserve">nnen speziell </w:t>
      </w:r>
      <w:r w:rsidR="00A8393A">
        <w:rPr>
          <w:rFonts w:ascii="Calibri" w:hAnsi="Calibri" w:cs="Calibri"/>
          <w:sz w:val="22"/>
          <w:szCs w:val="22"/>
        </w:rPr>
        <w:t>dafür</w:t>
      </w:r>
      <w:r w:rsidRPr="00BF50DB">
        <w:rPr>
          <w:rFonts w:ascii="Calibri" w:hAnsi="Calibri" w:cs="Calibri"/>
          <w:sz w:val="22"/>
          <w:szCs w:val="22"/>
        </w:rPr>
        <w:t xml:space="preserve"> vorbereitet wurden. </w:t>
      </w:r>
      <w:r w:rsidR="00A8393A">
        <w:rPr>
          <w:rFonts w:ascii="Calibri" w:hAnsi="Calibri" w:cs="Calibri"/>
          <w:sz w:val="22"/>
          <w:szCs w:val="22"/>
        </w:rPr>
        <w:t>Mittels Video</w:t>
      </w:r>
      <w:r w:rsidR="00EA6C1E">
        <w:rPr>
          <w:rFonts w:ascii="Calibri" w:hAnsi="Calibri" w:cs="Calibri"/>
          <w:sz w:val="22"/>
          <w:szCs w:val="22"/>
        </w:rPr>
        <w:t xml:space="preserve">dolmetsch-Tool konnte auf Sorgen in jeder Muttersprache eingegangen werden. </w:t>
      </w:r>
    </w:p>
    <w:p w14:paraId="3B5F4513" w14:textId="0156916E" w:rsidR="00FE2733" w:rsidRPr="00BF50DB" w:rsidRDefault="00EA6C1E" w:rsidP="00FE2733">
      <w:pPr>
        <w:pStyle w:val="Listenabsatz"/>
        <w:spacing w:after="120"/>
        <w:ind w:left="0"/>
        <w:jc w:val="both"/>
        <w:rPr>
          <w:rFonts w:ascii="Calibri" w:hAnsi="Calibri" w:cs="Calibri"/>
          <w:sz w:val="22"/>
          <w:szCs w:val="22"/>
        </w:rPr>
      </w:pPr>
      <w:r>
        <w:rPr>
          <w:rFonts w:ascii="Calibri" w:hAnsi="Calibri" w:cs="Calibri"/>
          <w:sz w:val="22"/>
          <w:szCs w:val="22"/>
        </w:rPr>
        <w:t>Das ernüchternde Ergebnis: nur</w:t>
      </w:r>
      <w:r w:rsidR="00FE2733" w:rsidRPr="00BF50DB">
        <w:rPr>
          <w:rFonts w:ascii="Calibri" w:hAnsi="Calibri" w:cs="Calibri"/>
          <w:sz w:val="22"/>
          <w:szCs w:val="22"/>
        </w:rPr>
        <w:t xml:space="preserve"> 5% der bis zu diesem Zeitpunkt ungeimpften Mitarbeiter</w:t>
      </w:r>
      <w:r>
        <w:rPr>
          <w:rFonts w:ascii="Calibri" w:hAnsi="Calibri" w:cs="Calibri"/>
          <w:sz w:val="22"/>
          <w:szCs w:val="22"/>
        </w:rPr>
        <w:t>:i</w:t>
      </w:r>
      <w:r w:rsidR="00FE2733" w:rsidRPr="00BF50DB">
        <w:rPr>
          <w:rFonts w:ascii="Calibri" w:hAnsi="Calibri" w:cs="Calibri"/>
          <w:sz w:val="22"/>
          <w:szCs w:val="22"/>
        </w:rPr>
        <w:t xml:space="preserve">nnen </w:t>
      </w:r>
      <w:r>
        <w:rPr>
          <w:rFonts w:ascii="Calibri" w:hAnsi="Calibri" w:cs="Calibri"/>
          <w:sz w:val="22"/>
          <w:szCs w:val="22"/>
        </w:rPr>
        <w:t>ließen sich unmittelbar im Zentrum impfen</w:t>
      </w:r>
      <w:r w:rsidR="00FE2733" w:rsidRPr="00BF50DB">
        <w:rPr>
          <w:rFonts w:ascii="Calibri" w:hAnsi="Calibri" w:cs="Calibri"/>
          <w:sz w:val="22"/>
          <w:szCs w:val="22"/>
        </w:rPr>
        <w:t xml:space="preserve">. </w:t>
      </w:r>
    </w:p>
    <w:p w14:paraId="50E9C3D1" w14:textId="77777777" w:rsidR="00FE2733" w:rsidRPr="00BF50DB" w:rsidRDefault="00FE2733" w:rsidP="00FE2733">
      <w:pPr>
        <w:pStyle w:val="Listenabsatz"/>
        <w:spacing w:after="120"/>
        <w:ind w:left="0"/>
        <w:jc w:val="both"/>
        <w:rPr>
          <w:rFonts w:ascii="Calibri" w:hAnsi="Calibri" w:cs="Calibri"/>
          <w:sz w:val="22"/>
          <w:szCs w:val="22"/>
        </w:rPr>
      </w:pPr>
    </w:p>
    <w:p w14:paraId="330A0191" w14:textId="58F2164A" w:rsidR="00FE2733" w:rsidRPr="00BF50DB" w:rsidRDefault="00FE2733" w:rsidP="00FE2733">
      <w:pPr>
        <w:pStyle w:val="Listenabsatz"/>
        <w:spacing w:after="120"/>
        <w:ind w:left="0"/>
        <w:jc w:val="both"/>
        <w:rPr>
          <w:rFonts w:ascii="Calibri" w:hAnsi="Calibri" w:cs="Calibri"/>
          <w:sz w:val="22"/>
          <w:szCs w:val="22"/>
        </w:rPr>
      </w:pPr>
      <w:r w:rsidRPr="00BF50DB">
        <w:rPr>
          <w:rFonts w:ascii="Calibri" w:hAnsi="Calibri" w:cs="Calibri"/>
          <w:sz w:val="22"/>
          <w:szCs w:val="22"/>
        </w:rPr>
        <w:t xml:space="preserve"> „Unser Ziel ist es weiterhin, Menschen unabhängig von der kommenden Impflicht so zu erreichen, dass sie sich aufgrund von Wissen und Einsicht freiwillig für die Impfung entscheiden. Im Idealfall </w:t>
      </w:r>
      <w:r w:rsidR="005F538F" w:rsidRPr="00BF50DB">
        <w:rPr>
          <w:rFonts w:ascii="Calibri" w:hAnsi="Calibri" w:cs="Calibri"/>
          <w:sz w:val="22"/>
          <w:szCs w:val="22"/>
        </w:rPr>
        <w:t>bewirken</w:t>
      </w:r>
      <w:r w:rsidRPr="00BF50DB">
        <w:rPr>
          <w:rFonts w:ascii="Calibri" w:hAnsi="Calibri" w:cs="Calibri"/>
          <w:sz w:val="22"/>
          <w:szCs w:val="22"/>
        </w:rPr>
        <w:t xml:space="preserve"> wir </w:t>
      </w:r>
      <w:r w:rsidR="005F538F">
        <w:rPr>
          <w:rFonts w:ascii="Calibri" w:hAnsi="Calibri" w:cs="Calibri"/>
          <w:sz w:val="22"/>
          <w:szCs w:val="22"/>
        </w:rPr>
        <w:t>bei</w:t>
      </w:r>
      <w:r w:rsidRPr="00BF50DB">
        <w:rPr>
          <w:rFonts w:ascii="Calibri" w:hAnsi="Calibri" w:cs="Calibri"/>
          <w:sz w:val="22"/>
          <w:szCs w:val="22"/>
        </w:rPr>
        <w:t xml:space="preserve"> bisher Ungeimpften durch gezielte Maßnahmen, dass sie sich trotz Impflicht mit einem guten Gefühl impfen lassen. Dazu wollen wir in einem Folgeprojekt nun detailliert die Motive und Hintergründe erheben</w:t>
      </w:r>
      <w:r w:rsidR="00EA6C1E">
        <w:rPr>
          <w:rFonts w:ascii="Calibri" w:hAnsi="Calibri" w:cs="Calibri"/>
          <w:sz w:val="22"/>
          <w:szCs w:val="22"/>
        </w:rPr>
        <w:t>“, so Wochele-Thoma.</w:t>
      </w:r>
    </w:p>
    <w:p w14:paraId="21EAECF2" w14:textId="77777777" w:rsidR="00FE2733" w:rsidRPr="00BF50DB" w:rsidRDefault="00FE2733" w:rsidP="00FE2733">
      <w:pPr>
        <w:pStyle w:val="Listenabsatz"/>
        <w:spacing w:after="120"/>
        <w:ind w:left="0"/>
        <w:jc w:val="both"/>
        <w:rPr>
          <w:rFonts w:ascii="Calibri" w:hAnsi="Calibri" w:cs="Calibri"/>
          <w:sz w:val="22"/>
          <w:szCs w:val="22"/>
        </w:rPr>
      </w:pPr>
    </w:p>
    <w:p w14:paraId="4C90CE83" w14:textId="77777777" w:rsidR="00FE2733" w:rsidRPr="00BF50DB" w:rsidRDefault="00FE2733" w:rsidP="00FE2733">
      <w:pPr>
        <w:pStyle w:val="Listenabsatz"/>
        <w:spacing w:after="120"/>
        <w:ind w:left="0"/>
        <w:jc w:val="both"/>
        <w:rPr>
          <w:rFonts w:ascii="Calibri" w:hAnsi="Calibri" w:cs="Calibri"/>
          <w:sz w:val="22"/>
          <w:szCs w:val="22"/>
        </w:rPr>
      </w:pPr>
    </w:p>
    <w:p w14:paraId="6A4F662F" w14:textId="77777777" w:rsidR="00FE2733" w:rsidRPr="00BF50DB" w:rsidRDefault="00FE2733" w:rsidP="00FE2733">
      <w:pPr>
        <w:spacing w:line="276" w:lineRule="auto"/>
        <w:rPr>
          <w:rFonts w:ascii="Calibri" w:hAnsi="Calibri" w:cs="Calibri"/>
          <w:b/>
          <w:sz w:val="22"/>
          <w:szCs w:val="22"/>
        </w:rPr>
      </w:pPr>
      <w:r w:rsidRPr="00BF50DB">
        <w:rPr>
          <w:rFonts w:ascii="Calibri" w:hAnsi="Calibri" w:cs="Calibri"/>
          <w:b/>
          <w:sz w:val="22"/>
          <w:szCs w:val="22"/>
        </w:rPr>
        <w:t xml:space="preserve">Über das Ludwig Boltzmann Institute Digital Health and Patient Safety </w:t>
      </w:r>
    </w:p>
    <w:p w14:paraId="030FF6D0" w14:textId="683DCF32" w:rsidR="00FE2733" w:rsidRPr="00BF50DB" w:rsidRDefault="00FE2733" w:rsidP="00FE2733">
      <w:pPr>
        <w:spacing w:line="276" w:lineRule="auto"/>
        <w:jc w:val="both"/>
        <w:rPr>
          <w:rFonts w:ascii="Calibri" w:hAnsi="Calibri" w:cs="Calibri"/>
          <w:sz w:val="22"/>
          <w:szCs w:val="22"/>
        </w:rPr>
      </w:pPr>
      <w:r w:rsidRPr="00BF50DB">
        <w:rPr>
          <w:rFonts w:ascii="Calibri" w:hAnsi="Calibri" w:cs="Calibri"/>
          <w:sz w:val="22"/>
          <w:szCs w:val="22"/>
        </w:rPr>
        <w:lastRenderedPageBreak/>
        <w:t xml:space="preserve">Das Ludwig Boltzmann Institute Digital Health and Patient Safety (LBI DHPS) ist ein interdisziplinäres Forschungsinstitut, das an der Medizinischen Universität Wien angedockt ist. Ziel ist es, dass durch die Digitalisierung der Medizin medizinische Fehler </w:t>
      </w:r>
      <w:r w:rsidR="00FF571D">
        <w:rPr>
          <w:rFonts w:ascii="Calibri" w:hAnsi="Calibri" w:cs="Calibri"/>
          <w:sz w:val="22"/>
          <w:szCs w:val="22"/>
        </w:rPr>
        <w:t>vermieden, Patient:i</w:t>
      </w:r>
      <w:r w:rsidRPr="00BF50DB">
        <w:rPr>
          <w:rFonts w:ascii="Calibri" w:hAnsi="Calibri" w:cs="Calibri"/>
          <w:sz w:val="22"/>
          <w:szCs w:val="22"/>
        </w:rPr>
        <w:t>nnen sowie Health Care Professionals gestärkt und neue digitale Prozesse initiiert werden. Das Institut vereint unterschiedliche Disziplinen, von Medizin über Rechts- und Sozialwissenschaften bis zu Psychologie und spannt somit einen großen Bogen, unter dem verschiedene Projekte Platz finden, die dann ganzheitlich bearbeitet werden. Ein Fokus liegt beispielsweise auf Big Data und damit auf der Mustererkennung, der Prophylaxe und der Umsetzung personalisierter Medizin. Auch rechtliche Rahmenbedingungen für die Anwendung von Telemedizin sind aktueller denn je. Durch neue Technologien und Open-Innovation-in-Science-Ansätze gelingt es, rezente Fragestellungen unter einem neuen Blickwinkel zu b</w:t>
      </w:r>
      <w:r w:rsidR="00FF571D">
        <w:rPr>
          <w:rFonts w:ascii="Calibri" w:hAnsi="Calibri" w:cs="Calibri"/>
          <w:sz w:val="22"/>
          <w:szCs w:val="22"/>
        </w:rPr>
        <w:t>etrachten. Gemeinsam mit Expert:i</w:t>
      </w:r>
      <w:r w:rsidRPr="00BF50DB">
        <w:rPr>
          <w:rFonts w:ascii="Calibri" w:hAnsi="Calibri" w:cs="Calibri"/>
          <w:sz w:val="22"/>
          <w:szCs w:val="22"/>
        </w:rPr>
        <w:t xml:space="preserve">nnen, Stakeholdern </w:t>
      </w:r>
      <w:r w:rsidR="00FF571D">
        <w:rPr>
          <w:rFonts w:ascii="Calibri" w:hAnsi="Calibri" w:cs="Calibri"/>
          <w:sz w:val="22"/>
          <w:szCs w:val="22"/>
        </w:rPr>
        <w:t>und Politiker:i</w:t>
      </w:r>
      <w:bookmarkStart w:id="2" w:name="_GoBack"/>
      <w:bookmarkEnd w:id="2"/>
      <w:r w:rsidRPr="00BF50DB">
        <w:rPr>
          <w:rFonts w:ascii="Calibri" w:hAnsi="Calibri" w:cs="Calibri"/>
          <w:sz w:val="22"/>
          <w:szCs w:val="22"/>
        </w:rPr>
        <w:t>nnen im Gesundheitsbereich sowie in der Pflege Tätigen sollen Best-practice-Lösungen entwickelt und evaluiert werden. So ist das LBI DHPS eine Anlaufstelle und Drehscheibe für Fragen zur digitalen Gesundheit und Patientensicherheit.</w:t>
      </w:r>
    </w:p>
    <w:p w14:paraId="167C45F5" w14:textId="77777777" w:rsidR="00FE2733" w:rsidRPr="00BF50DB" w:rsidRDefault="00FE2733" w:rsidP="00FE2733">
      <w:pPr>
        <w:spacing w:line="276" w:lineRule="auto"/>
        <w:jc w:val="both"/>
        <w:rPr>
          <w:rFonts w:ascii="Calibri" w:hAnsi="Calibri" w:cs="Calibri"/>
          <w:sz w:val="22"/>
          <w:szCs w:val="22"/>
        </w:rPr>
      </w:pPr>
    </w:p>
    <w:p w14:paraId="38948AEB" w14:textId="77777777" w:rsidR="00FE2733" w:rsidRPr="00BF50DB" w:rsidRDefault="00FE2733" w:rsidP="00FE2733">
      <w:pPr>
        <w:spacing w:line="276" w:lineRule="auto"/>
        <w:jc w:val="both"/>
        <w:rPr>
          <w:rFonts w:ascii="Calibri" w:hAnsi="Calibri" w:cs="Calibri"/>
          <w:sz w:val="22"/>
          <w:szCs w:val="22"/>
        </w:rPr>
      </w:pPr>
    </w:p>
    <w:p w14:paraId="35A22BB8" w14:textId="77777777" w:rsidR="00FE2733" w:rsidRPr="00BF50DB" w:rsidRDefault="00FE2733" w:rsidP="00FE2733">
      <w:pPr>
        <w:spacing w:line="276" w:lineRule="auto"/>
        <w:jc w:val="both"/>
        <w:rPr>
          <w:rFonts w:ascii="Calibri" w:hAnsi="Calibri" w:cs="Calibri"/>
          <w:sz w:val="22"/>
          <w:szCs w:val="22"/>
        </w:rPr>
      </w:pPr>
    </w:p>
    <w:p w14:paraId="2973FD39" w14:textId="77777777" w:rsidR="00FE2733" w:rsidRPr="00BF50DB" w:rsidRDefault="00FE2733" w:rsidP="00FE2733">
      <w:pPr>
        <w:rPr>
          <w:rFonts w:ascii="Calibri" w:hAnsi="Calibri" w:cs="Calibri"/>
          <w:b/>
          <w:sz w:val="22"/>
          <w:szCs w:val="22"/>
        </w:rPr>
      </w:pPr>
      <w:r w:rsidRPr="00BF50DB">
        <w:rPr>
          <w:rFonts w:ascii="Calibri" w:hAnsi="Calibri" w:cs="Calibri"/>
          <w:b/>
          <w:sz w:val="22"/>
          <w:szCs w:val="22"/>
        </w:rPr>
        <w:t>Rückfragen</w:t>
      </w:r>
    </w:p>
    <w:p w14:paraId="61C64334" w14:textId="77777777" w:rsidR="00FE2733" w:rsidRPr="00BF50DB" w:rsidRDefault="00FE2733" w:rsidP="00FE2733">
      <w:pPr>
        <w:rPr>
          <w:rFonts w:ascii="Calibri" w:hAnsi="Calibri" w:cs="Calibri"/>
          <w:b/>
          <w:sz w:val="22"/>
          <w:szCs w:val="22"/>
        </w:rPr>
      </w:pPr>
    </w:p>
    <w:p w14:paraId="0E0D1762" w14:textId="77777777" w:rsidR="00FE2733" w:rsidRPr="00BF50DB" w:rsidRDefault="00FE2733" w:rsidP="00FE2733">
      <w:pPr>
        <w:rPr>
          <w:rFonts w:ascii="Calibri" w:hAnsi="Calibri" w:cs="Calibri"/>
          <w:sz w:val="22"/>
          <w:szCs w:val="22"/>
        </w:rPr>
      </w:pPr>
      <w:r w:rsidRPr="00BF50DB">
        <w:rPr>
          <w:rFonts w:ascii="Calibri" w:hAnsi="Calibri" w:cs="Calibri"/>
          <w:sz w:val="22"/>
          <w:szCs w:val="22"/>
        </w:rPr>
        <w:t>Inhaltlicher Kontakt</w:t>
      </w:r>
    </w:p>
    <w:p w14:paraId="5EE2E35A" w14:textId="77777777" w:rsidR="00FE2733" w:rsidRPr="00833CBE" w:rsidRDefault="00FE2733" w:rsidP="00FE2733">
      <w:pPr>
        <w:rPr>
          <w:rFonts w:ascii="Calibri" w:hAnsi="Calibri" w:cs="Calibri"/>
          <w:sz w:val="22"/>
          <w:szCs w:val="22"/>
        </w:rPr>
      </w:pPr>
      <w:r w:rsidRPr="00833CBE">
        <w:rPr>
          <w:rFonts w:ascii="Calibri" w:hAnsi="Calibri" w:cs="Calibri"/>
          <w:sz w:val="22"/>
          <w:szCs w:val="22"/>
        </w:rPr>
        <w:t>Dr. Maria Kletecka-Pulker</w:t>
      </w:r>
    </w:p>
    <w:p w14:paraId="4138D913" w14:textId="77777777" w:rsidR="00FE2733" w:rsidRPr="00BF50DB" w:rsidRDefault="00FE2733" w:rsidP="00FE2733">
      <w:pPr>
        <w:rPr>
          <w:rFonts w:ascii="Calibri" w:hAnsi="Calibri" w:cs="Calibri"/>
          <w:sz w:val="22"/>
          <w:szCs w:val="22"/>
          <w:lang w:val="en-US"/>
        </w:rPr>
      </w:pPr>
      <w:r w:rsidRPr="00BF50DB">
        <w:rPr>
          <w:rFonts w:ascii="Calibri" w:hAnsi="Calibri" w:cs="Calibri"/>
          <w:sz w:val="22"/>
          <w:szCs w:val="22"/>
          <w:lang w:val="en-US"/>
        </w:rPr>
        <w:t>Scientific Director</w:t>
      </w:r>
    </w:p>
    <w:p w14:paraId="3CEC7E87" w14:textId="77777777" w:rsidR="00FE2733" w:rsidRPr="00BF50DB" w:rsidRDefault="00FE2733" w:rsidP="00FE2733">
      <w:pPr>
        <w:rPr>
          <w:rFonts w:ascii="Calibri" w:hAnsi="Calibri" w:cs="Calibri"/>
          <w:sz w:val="22"/>
          <w:szCs w:val="22"/>
          <w:lang w:val="en-GB"/>
        </w:rPr>
      </w:pPr>
      <w:r w:rsidRPr="00BF50DB">
        <w:rPr>
          <w:rFonts w:ascii="Calibri" w:hAnsi="Calibri" w:cs="Calibri"/>
          <w:sz w:val="22"/>
          <w:szCs w:val="22"/>
          <w:lang w:val="en-GB"/>
        </w:rPr>
        <w:t>Ludwig Boltzmann Institute Digital Health and Patient Safety</w:t>
      </w:r>
    </w:p>
    <w:p w14:paraId="57BEC59A" w14:textId="77777777" w:rsidR="00FE2733" w:rsidRPr="00BF50DB" w:rsidRDefault="00FE2733" w:rsidP="00FE2733">
      <w:pPr>
        <w:rPr>
          <w:rFonts w:ascii="Calibri" w:hAnsi="Calibri" w:cs="Calibri"/>
          <w:sz w:val="22"/>
          <w:szCs w:val="22"/>
          <w:lang w:val="en-GB"/>
        </w:rPr>
      </w:pPr>
      <w:r w:rsidRPr="00BF50DB">
        <w:rPr>
          <w:rFonts w:ascii="Calibri" w:hAnsi="Calibri" w:cs="Calibri"/>
          <w:sz w:val="22"/>
          <w:szCs w:val="22"/>
          <w:lang w:val="en-GB"/>
        </w:rPr>
        <w:t>Medical University of Vienna, Bauteil 86</w:t>
      </w:r>
    </w:p>
    <w:p w14:paraId="4CAF8680" w14:textId="77777777" w:rsidR="00FE2733" w:rsidRPr="00BF50DB" w:rsidRDefault="00FE2733" w:rsidP="00FE2733">
      <w:pPr>
        <w:rPr>
          <w:rFonts w:ascii="Calibri" w:hAnsi="Calibri" w:cs="Calibri"/>
          <w:sz w:val="22"/>
          <w:szCs w:val="22"/>
          <w:lang w:val="en-US"/>
        </w:rPr>
      </w:pPr>
      <w:r w:rsidRPr="00BF50DB">
        <w:rPr>
          <w:rFonts w:ascii="Calibri" w:hAnsi="Calibri" w:cs="Calibri"/>
          <w:sz w:val="22"/>
          <w:szCs w:val="22"/>
          <w:lang w:val="en-US"/>
        </w:rPr>
        <w:t>Spitalgasse 23</w:t>
      </w:r>
    </w:p>
    <w:p w14:paraId="04C7C960" w14:textId="77777777" w:rsidR="00FE2733" w:rsidRPr="00BF50DB" w:rsidRDefault="00FE2733" w:rsidP="00FE2733">
      <w:pPr>
        <w:rPr>
          <w:rFonts w:ascii="Calibri" w:hAnsi="Calibri" w:cs="Calibri"/>
          <w:sz w:val="22"/>
          <w:szCs w:val="22"/>
          <w:lang w:val="en-US"/>
        </w:rPr>
      </w:pPr>
      <w:r w:rsidRPr="00BF50DB">
        <w:rPr>
          <w:rFonts w:ascii="Calibri" w:hAnsi="Calibri" w:cs="Calibri"/>
          <w:sz w:val="22"/>
          <w:szCs w:val="22"/>
          <w:lang w:val="en-US"/>
        </w:rPr>
        <w:t>1090 Vienna</w:t>
      </w:r>
    </w:p>
    <w:p w14:paraId="7F85186D" w14:textId="77777777" w:rsidR="00FE2733" w:rsidRPr="00BF50DB" w:rsidRDefault="00FE2733" w:rsidP="00FE2733">
      <w:pPr>
        <w:rPr>
          <w:rFonts w:ascii="Calibri" w:hAnsi="Calibri" w:cs="Calibri"/>
          <w:sz w:val="22"/>
          <w:szCs w:val="22"/>
          <w:lang w:val="en-US"/>
        </w:rPr>
      </w:pPr>
      <w:r w:rsidRPr="00BF50DB">
        <w:rPr>
          <w:rFonts w:ascii="Calibri" w:hAnsi="Calibri" w:cs="Calibri"/>
          <w:sz w:val="22"/>
          <w:szCs w:val="22"/>
          <w:lang w:val="en-US"/>
        </w:rPr>
        <w:t>+43 664 60 277 222 02</w:t>
      </w:r>
    </w:p>
    <w:p w14:paraId="3007026A" w14:textId="77777777" w:rsidR="00FE2733" w:rsidRPr="00BF50DB" w:rsidRDefault="00592322" w:rsidP="00FE2733">
      <w:pPr>
        <w:rPr>
          <w:rFonts w:ascii="Calibri" w:hAnsi="Calibri" w:cs="Calibri"/>
          <w:sz w:val="22"/>
          <w:szCs w:val="22"/>
          <w:lang w:val="en-US"/>
        </w:rPr>
      </w:pPr>
      <w:hyperlink r:id="rId8" w:history="1">
        <w:r w:rsidR="00FE2733" w:rsidRPr="00BF50DB">
          <w:rPr>
            <w:rStyle w:val="Hyperlink"/>
            <w:rFonts w:ascii="Calibri" w:hAnsi="Calibri" w:cs="Calibri"/>
            <w:sz w:val="22"/>
            <w:szCs w:val="22"/>
            <w:lang w:val="en-US"/>
          </w:rPr>
          <w:t>maria.kletecka-pulker@dhps.lbg.ac.at</w:t>
        </w:r>
      </w:hyperlink>
    </w:p>
    <w:p w14:paraId="17F456E1" w14:textId="77777777" w:rsidR="00FE2733" w:rsidRPr="00BF50DB" w:rsidRDefault="00592322" w:rsidP="00FE2733">
      <w:pPr>
        <w:rPr>
          <w:rFonts w:ascii="Calibri" w:hAnsi="Calibri" w:cs="Calibri"/>
          <w:sz w:val="22"/>
          <w:szCs w:val="22"/>
        </w:rPr>
      </w:pPr>
      <w:hyperlink r:id="rId9" w:history="1">
        <w:r w:rsidR="00FE2733" w:rsidRPr="00BF50DB">
          <w:rPr>
            <w:rStyle w:val="Hyperlink"/>
            <w:rFonts w:ascii="Calibri" w:hAnsi="Calibri" w:cs="Calibri"/>
            <w:sz w:val="22"/>
            <w:szCs w:val="22"/>
          </w:rPr>
          <w:t>www.lbg.ac.at</w:t>
        </w:r>
      </w:hyperlink>
      <w:r w:rsidR="00FE2733" w:rsidRPr="00BF50DB">
        <w:rPr>
          <w:rFonts w:ascii="Calibri" w:hAnsi="Calibri" w:cs="Calibri"/>
          <w:sz w:val="22"/>
          <w:szCs w:val="22"/>
        </w:rPr>
        <w:t xml:space="preserve"> </w:t>
      </w:r>
    </w:p>
    <w:p w14:paraId="13B5BC53" w14:textId="77777777" w:rsidR="00FE2733" w:rsidRPr="00BF50DB" w:rsidRDefault="00FE2733" w:rsidP="00FE2733">
      <w:pPr>
        <w:rPr>
          <w:rFonts w:ascii="Calibri" w:hAnsi="Calibri" w:cs="Calibri"/>
          <w:sz w:val="22"/>
          <w:szCs w:val="22"/>
        </w:rPr>
      </w:pPr>
      <w:r w:rsidRPr="00BF50DB">
        <w:rPr>
          <w:rFonts w:ascii="Calibri" w:hAnsi="Calibri" w:cs="Calibri"/>
          <w:b/>
          <w:sz w:val="22"/>
          <w:szCs w:val="22"/>
        </w:rPr>
        <w:br/>
      </w:r>
      <w:r w:rsidRPr="00BF50DB">
        <w:rPr>
          <w:rFonts w:ascii="Calibri" w:hAnsi="Calibri" w:cs="Calibri"/>
          <w:sz w:val="22"/>
          <w:szCs w:val="22"/>
        </w:rPr>
        <w:t>Pressekontakt</w:t>
      </w:r>
      <w:r w:rsidRPr="00BF50DB">
        <w:rPr>
          <w:rFonts w:ascii="Calibri" w:hAnsi="Calibri" w:cs="Calibri"/>
          <w:b/>
          <w:sz w:val="22"/>
          <w:szCs w:val="22"/>
        </w:rPr>
        <w:br/>
      </w:r>
      <w:r w:rsidRPr="00BF50DB">
        <w:rPr>
          <w:rFonts w:ascii="Calibri" w:hAnsi="Calibri" w:cs="Calibri"/>
          <w:sz w:val="22"/>
          <w:szCs w:val="22"/>
        </w:rPr>
        <w:t xml:space="preserve">Laura Heller, MA </w:t>
      </w:r>
      <w:r w:rsidRPr="00BF50DB">
        <w:rPr>
          <w:rFonts w:ascii="Calibri" w:hAnsi="Calibri" w:cs="Calibri"/>
          <w:sz w:val="22"/>
          <w:szCs w:val="22"/>
        </w:rPr>
        <w:br/>
        <w:t>Ludwig Boltzmann Gesellschaft</w:t>
      </w:r>
      <w:r w:rsidRPr="00BF50DB">
        <w:rPr>
          <w:rFonts w:ascii="Calibri" w:hAnsi="Calibri" w:cs="Calibri"/>
          <w:sz w:val="22"/>
          <w:szCs w:val="22"/>
        </w:rPr>
        <w:br/>
        <w:t>Öffentlichkeitsarbeit</w:t>
      </w:r>
      <w:r w:rsidRPr="00BF50DB">
        <w:rPr>
          <w:rFonts w:ascii="Calibri" w:hAnsi="Calibri" w:cs="Calibri"/>
          <w:sz w:val="22"/>
          <w:szCs w:val="22"/>
        </w:rPr>
        <w:br/>
        <w:t>Nußdorfer Straße 64</w:t>
      </w:r>
      <w:r w:rsidRPr="00BF50DB">
        <w:rPr>
          <w:rFonts w:ascii="Calibri" w:hAnsi="Calibri" w:cs="Calibri"/>
          <w:sz w:val="22"/>
          <w:szCs w:val="22"/>
        </w:rPr>
        <w:br/>
        <w:t>1090 Wien</w:t>
      </w:r>
      <w:r w:rsidRPr="00BF50DB">
        <w:rPr>
          <w:rFonts w:ascii="Calibri" w:hAnsi="Calibri" w:cs="Calibri"/>
          <w:sz w:val="22"/>
          <w:szCs w:val="22"/>
        </w:rPr>
        <w:br/>
        <w:t>+43 (0) 1 513 27 50 35</w:t>
      </w:r>
      <w:r w:rsidRPr="00BF50DB">
        <w:rPr>
          <w:rFonts w:ascii="Calibri" w:hAnsi="Calibri" w:cs="Calibri"/>
          <w:sz w:val="22"/>
          <w:szCs w:val="22"/>
        </w:rPr>
        <w:br/>
      </w:r>
      <w:hyperlink r:id="rId10" w:history="1">
        <w:r w:rsidRPr="00BF50DB">
          <w:rPr>
            <w:rStyle w:val="Hyperlink"/>
            <w:rFonts w:ascii="Calibri" w:hAnsi="Calibri" w:cs="Calibri"/>
            <w:sz w:val="22"/>
            <w:szCs w:val="22"/>
          </w:rPr>
          <w:t>laura.heller@lbg.ac.at</w:t>
        </w:r>
      </w:hyperlink>
      <w:r w:rsidRPr="00BF50DB">
        <w:rPr>
          <w:rFonts w:ascii="Calibri" w:hAnsi="Calibri" w:cs="Calibri"/>
          <w:sz w:val="22"/>
          <w:szCs w:val="22"/>
        </w:rPr>
        <w:t xml:space="preserve">  </w:t>
      </w:r>
      <w:r w:rsidRPr="00BF50DB">
        <w:rPr>
          <w:rFonts w:ascii="Calibri" w:hAnsi="Calibri" w:cs="Calibri"/>
          <w:sz w:val="22"/>
          <w:szCs w:val="22"/>
        </w:rPr>
        <w:br/>
      </w:r>
      <w:hyperlink r:id="rId11" w:history="1">
        <w:r w:rsidRPr="00BF50DB">
          <w:rPr>
            <w:rStyle w:val="Hyperlink"/>
            <w:rFonts w:ascii="Calibri" w:hAnsi="Calibri" w:cs="Calibri"/>
            <w:sz w:val="22"/>
            <w:szCs w:val="22"/>
          </w:rPr>
          <w:t>www.lbg.ac.at</w:t>
        </w:r>
      </w:hyperlink>
      <w:r w:rsidRPr="00BF50DB">
        <w:rPr>
          <w:rFonts w:ascii="Calibri" w:hAnsi="Calibri" w:cs="Calibri"/>
          <w:sz w:val="22"/>
          <w:szCs w:val="22"/>
        </w:rPr>
        <w:t xml:space="preserve"> </w:t>
      </w:r>
    </w:p>
    <w:p w14:paraId="7325F6DB" w14:textId="7F9F7D5B" w:rsidR="0046539C" w:rsidRPr="00BF50DB" w:rsidRDefault="0046539C" w:rsidP="00FE2733">
      <w:pPr>
        <w:spacing w:line="276" w:lineRule="auto"/>
        <w:jc w:val="both"/>
        <w:rPr>
          <w:rFonts w:ascii="Calibri" w:hAnsi="Calibri" w:cs="Calibri"/>
          <w:sz w:val="22"/>
          <w:szCs w:val="22"/>
        </w:rPr>
      </w:pPr>
    </w:p>
    <w:sectPr w:rsidR="0046539C" w:rsidRPr="00BF50DB" w:rsidSect="005A4A07">
      <w:headerReference w:type="default" r:id="rId12"/>
      <w:pgSz w:w="11906" w:h="16838"/>
      <w:pgMar w:top="1417" w:right="1417" w:bottom="1134" w:left="1417" w:header="708" w:footer="30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DD81" w16cex:dateUtc="2021-12-17T08:32:00Z"/>
  <w16cex:commentExtensible w16cex:durableId="2566DF9F" w16cex:dateUtc="2021-12-17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D7915D" w16cid:durableId="2566DD81"/>
  <w16cid:commentId w16cid:paraId="768C9BE3" w16cid:durableId="2566DF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253E3" w14:textId="77777777" w:rsidR="00592322" w:rsidRDefault="00592322" w:rsidP="004779BC">
      <w:r>
        <w:separator/>
      </w:r>
    </w:p>
  </w:endnote>
  <w:endnote w:type="continuationSeparator" w:id="0">
    <w:p w14:paraId="06B78F05" w14:textId="77777777" w:rsidR="00592322" w:rsidRDefault="00592322" w:rsidP="0047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8610B" w14:textId="77777777" w:rsidR="00592322" w:rsidRDefault="00592322" w:rsidP="004779BC">
      <w:r>
        <w:separator/>
      </w:r>
    </w:p>
  </w:footnote>
  <w:footnote w:type="continuationSeparator" w:id="0">
    <w:p w14:paraId="07FE14B5" w14:textId="77777777" w:rsidR="00592322" w:rsidRDefault="00592322" w:rsidP="004779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399A" w14:textId="03E6671D" w:rsidR="001A271F" w:rsidRDefault="001E747C">
    <w:pPr>
      <w:pStyle w:val="Kopfzeile"/>
    </w:pPr>
    <w:r>
      <w:rPr>
        <w:noProof/>
      </w:rPr>
      <w:drawing>
        <wp:anchor distT="0" distB="0" distL="114300" distR="114300" simplePos="0" relativeHeight="251659264" behindDoc="0" locked="0" layoutInCell="1" allowOverlap="1" wp14:anchorId="390E65EE" wp14:editId="78691D3F">
          <wp:simplePos x="0" y="0"/>
          <wp:positionH relativeFrom="column">
            <wp:posOffset>0</wp:posOffset>
          </wp:positionH>
          <wp:positionV relativeFrom="paragraph">
            <wp:posOffset>-635</wp:posOffset>
          </wp:positionV>
          <wp:extent cx="1612900" cy="377624"/>
          <wp:effectExtent l="0" t="0" r="635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3776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8pt;height:857.25pt" o:bullet="t">
        <v:imagedata r:id="rId1" o:title="VD-dot-green"/>
      </v:shape>
    </w:pict>
  </w:numPicBullet>
  <w:abstractNum w:abstractNumId="0" w15:restartNumberingAfterBreak="0">
    <w:nsid w:val="096F2A1B"/>
    <w:multiLevelType w:val="hybridMultilevel"/>
    <w:tmpl w:val="2578C97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CA49DD"/>
    <w:multiLevelType w:val="hybridMultilevel"/>
    <w:tmpl w:val="97029D30"/>
    <w:lvl w:ilvl="0" w:tplc="C28E6E7A">
      <w:start w:val="1"/>
      <w:numFmt w:val="decimal"/>
      <w:lvlText w:val="%1."/>
      <w:lvlJc w:val="left"/>
      <w:pPr>
        <w:ind w:left="720" w:hanging="360"/>
      </w:pPr>
      <w:rPr>
        <w:rFonts w:asciiTheme="minorHAnsi" w:eastAsia="Arial Unicode MS" w:hAnsiTheme="minorHAnsi" w:cstheme="minorHAnsi" w:hint="default"/>
        <w:b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F04176"/>
    <w:multiLevelType w:val="hybridMultilevel"/>
    <w:tmpl w:val="11288E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C35102"/>
    <w:multiLevelType w:val="hybridMultilevel"/>
    <w:tmpl w:val="A37675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513981"/>
    <w:multiLevelType w:val="multilevel"/>
    <w:tmpl w:val="AB8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45EE4"/>
    <w:multiLevelType w:val="hybridMultilevel"/>
    <w:tmpl w:val="A886C8E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3262CC6"/>
    <w:multiLevelType w:val="hybridMultilevel"/>
    <w:tmpl w:val="C0E00C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7A63F87"/>
    <w:multiLevelType w:val="hybridMultilevel"/>
    <w:tmpl w:val="A8CC0F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8C94ECA"/>
    <w:multiLevelType w:val="hybridMultilevel"/>
    <w:tmpl w:val="E8BACF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FA011F7"/>
    <w:multiLevelType w:val="hybridMultilevel"/>
    <w:tmpl w:val="BE6E1574"/>
    <w:lvl w:ilvl="0" w:tplc="0C070001">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43A54508"/>
    <w:multiLevelType w:val="hybridMultilevel"/>
    <w:tmpl w:val="8672676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4B50FEB"/>
    <w:multiLevelType w:val="hybridMultilevel"/>
    <w:tmpl w:val="975A06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4D31D17"/>
    <w:multiLevelType w:val="hybridMultilevel"/>
    <w:tmpl w:val="630AD0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5132CA8"/>
    <w:multiLevelType w:val="hybridMultilevel"/>
    <w:tmpl w:val="F210E5A6"/>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8547D54"/>
    <w:multiLevelType w:val="hybridMultilevel"/>
    <w:tmpl w:val="A2D0A7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B2C28C7"/>
    <w:multiLevelType w:val="hybridMultilevel"/>
    <w:tmpl w:val="1A523A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CC1570C"/>
    <w:multiLevelType w:val="hybridMultilevel"/>
    <w:tmpl w:val="BB74F87A"/>
    <w:lvl w:ilvl="0" w:tplc="33EA29E6">
      <w:start w:val="49"/>
      <w:numFmt w:val="bullet"/>
      <w:lvlText w:val=""/>
      <w:lvlJc w:val="left"/>
      <w:pPr>
        <w:ind w:left="720" w:hanging="360"/>
      </w:pPr>
      <w:rPr>
        <w:rFonts w:ascii="Wingdings" w:eastAsia="Times New Roman"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FA24F8A"/>
    <w:multiLevelType w:val="hybridMultilevel"/>
    <w:tmpl w:val="51AC8B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D4639D"/>
    <w:multiLevelType w:val="hybridMultilevel"/>
    <w:tmpl w:val="9386F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7B32E1A"/>
    <w:multiLevelType w:val="hybridMultilevel"/>
    <w:tmpl w:val="A9687F24"/>
    <w:lvl w:ilvl="0" w:tplc="778EED80">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544816"/>
    <w:multiLevelType w:val="hybridMultilevel"/>
    <w:tmpl w:val="8FBCB3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8754E72"/>
    <w:multiLevelType w:val="hybridMultilevel"/>
    <w:tmpl w:val="D62AA9C0"/>
    <w:lvl w:ilvl="0" w:tplc="0C070011">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58FE40C2"/>
    <w:multiLevelType w:val="hybridMultilevel"/>
    <w:tmpl w:val="052E1ED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15:restartNumberingAfterBreak="0">
    <w:nsid w:val="5A5532AD"/>
    <w:multiLevelType w:val="multilevel"/>
    <w:tmpl w:val="C9E2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440EA6"/>
    <w:multiLevelType w:val="multilevel"/>
    <w:tmpl w:val="569A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B323C"/>
    <w:multiLevelType w:val="hybridMultilevel"/>
    <w:tmpl w:val="A8740D36"/>
    <w:lvl w:ilvl="0" w:tplc="A63AAD88">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6" w15:restartNumberingAfterBreak="0">
    <w:nsid w:val="639A45BA"/>
    <w:multiLevelType w:val="multilevel"/>
    <w:tmpl w:val="69068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2C3245"/>
    <w:multiLevelType w:val="hybridMultilevel"/>
    <w:tmpl w:val="868E5422"/>
    <w:lvl w:ilvl="0" w:tplc="778EED80">
      <w:start w:val="1"/>
      <w:numFmt w:val="bullet"/>
      <w:lvlText w:val=""/>
      <w:lvlPicBulletId w:val="0"/>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8" w15:restartNumberingAfterBreak="0">
    <w:nsid w:val="6C973034"/>
    <w:multiLevelType w:val="hybridMultilevel"/>
    <w:tmpl w:val="D470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D433A"/>
    <w:multiLevelType w:val="hybridMultilevel"/>
    <w:tmpl w:val="B22CD0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2BA0E09"/>
    <w:multiLevelType w:val="hybridMultilevel"/>
    <w:tmpl w:val="0A825F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5910930"/>
    <w:multiLevelType w:val="hybridMultilevel"/>
    <w:tmpl w:val="3C7E0A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8523937"/>
    <w:multiLevelType w:val="hybridMultilevel"/>
    <w:tmpl w:val="FCC00EFC"/>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3" w15:restartNumberingAfterBreak="0">
    <w:nsid w:val="79310F6D"/>
    <w:multiLevelType w:val="hybridMultilevel"/>
    <w:tmpl w:val="1820FB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B0F54A7"/>
    <w:multiLevelType w:val="hybridMultilevel"/>
    <w:tmpl w:val="9FBEE8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B891960"/>
    <w:multiLevelType w:val="hybridMultilevel"/>
    <w:tmpl w:val="7F08DE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1"/>
  </w:num>
  <w:num w:numId="4">
    <w:abstractNumId w:val="12"/>
  </w:num>
  <w:num w:numId="5">
    <w:abstractNumId w:val="7"/>
  </w:num>
  <w:num w:numId="6">
    <w:abstractNumId w:val="17"/>
  </w:num>
  <w:num w:numId="7">
    <w:abstractNumId w:val="31"/>
  </w:num>
  <w:num w:numId="8">
    <w:abstractNumId w:val="33"/>
  </w:num>
  <w:num w:numId="9">
    <w:abstractNumId w:val="2"/>
  </w:num>
  <w:num w:numId="10">
    <w:abstractNumId w:val="8"/>
  </w:num>
  <w:num w:numId="11">
    <w:abstractNumId w:val="10"/>
  </w:num>
  <w:num w:numId="12">
    <w:abstractNumId w:val="0"/>
  </w:num>
  <w:num w:numId="13">
    <w:abstractNumId w:val="13"/>
  </w:num>
  <w:num w:numId="14">
    <w:abstractNumId w:val="35"/>
  </w:num>
  <w:num w:numId="15">
    <w:abstractNumId w:val="32"/>
  </w:num>
  <w:num w:numId="16">
    <w:abstractNumId w:val="1"/>
  </w:num>
  <w:num w:numId="17">
    <w:abstractNumId w:val="27"/>
  </w:num>
  <w:num w:numId="18">
    <w:abstractNumId w:val="19"/>
  </w:num>
  <w:num w:numId="19">
    <w:abstractNumId w:val="22"/>
  </w:num>
  <w:num w:numId="20">
    <w:abstractNumId w:val="9"/>
  </w:num>
  <w:num w:numId="21">
    <w:abstractNumId w:val="18"/>
  </w:num>
  <w:num w:numId="22">
    <w:abstractNumId w:val="34"/>
  </w:num>
  <w:num w:numId="23">
    <w:abstractNumId w:val="28"/>
  </w:num>
  <w:num w:numId="24">
    <w:abstractNumId w:val="23"/>
  </w:num>
  <w:num w:numId="25">
    <w:abstractNumId w:val="4"/>
  </w:num>
  <w:num w:numId="26">
    <w:abstractNumId w:val="24"/>
  </w:num>
  <w:num w:numId="27">
    <w:abstractNumId w:val="26"/>
  </w:num>
  <w:num w:numId="28">
    <w:abstractNumId w:val="11"/>
  </w:num>
  <w:num w:numId="29">
    <w:abstractNumId w:val="14"/>
  </w:num>
  <w:num w:numId="30">
    <w:abstractNumId w:val="3"/>
  </w:num>
  <w:num w:numId="31">
    <w:abstractNumId w:val="25"/>
  </w:num>
  <w:num w:numId="32">
    <w:abstractNumId w:val="30"/>
  </w:num>
  <w:num w:numId="33">
    <w:abstractNumId w:val="16"/>
  </w:num>
  <w:num w:numId="34">
    <w:abstractNumId w:val="6"/>
  </w:num>
  <w:num w:numId="35">
    <w:abstractNumId w:val="1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5F"/>
    <w:rsid w:val="00001D40"/>
    <w:rsid w:val="00003593"/>
    <w:rsid w:val="00005220"/>
    <w:rsid w:val="00005ED6"/>
    <w:rsid w:val="00010115"/>
    <w:rsid w:val="00011DC0"/>
    <w:rsid w:val="00015295"/>
    <w:rsid w:val="00033B0C"/>
    <w:rsid w:val="00034E02"/>
    <w:rsid w:val="000421D5"/>
    <w:rsid w:val="000430A1"/>
    <w:rsid w:val="000435FF"/>
    <w:rsid w:val="0004468E"/>
    <w:rsid w:val="00050BA0"/>
    <w:rsid w:val="00054BDF"/>
    <w:rsid w:val="000645DB"/>
    <w:rsid w:val="00080234"/>
    <w:rsid w:val="000923F3"/>
    <w:rsid w:val="00092C40"/>
    <w:rsid w:val="000A269B"/>
    <w:rsid w:val="000A28B5"/>
    <w:rsid w:val="000A2B4D"/>
    <w:rsid w:val="000C3BDA"/>
    <w:rsid w:val="000C4A2B"/>
    <w:rsid w:val="000D2015"/>
    <w:rsid w:val="000D669D"/>
    <w:rsid w:val="000D6AC9"/>
    <w:rsid w:val="000E36E2"/>
    <w:rsid w:val="000F0BBA"/>
    <w:rsid w:val="000F402A"/>
    <w:rsid w:val="000F5BDD"/>
    <w:rsid w:val="00107D58"/>
    <w:rsid w:val="00115D22"/>
    <w:rsid w:val="00131B81"/>
    <w:rsid w:val="00132111"/>
    <w:rsid w:val="00132FAB"/>
    <w:rsid w:val="0013794D"/>
    <w:rsid w:val="001421AD"/>
    <w:rsid w:val="001509F2"/>
    <w:rsid w:val="00161470"/>
    <w:rsid w:val="00165863"/>
    <w:rsid w:val="001739EA"/>
    <w:rsid w:val="00177E3A"/>
    <w:rsid w:val="0019094A"/>
    <w:rsid w:val="001A0DB0"/>
    <w:rsid w:val="001A271F"/>
    <w:rsid w:val="001A61E0"/>
    <w:rsid w:val="001A6851"/>
    <w:rsid w:val="001C0B20"/>
    <w:rsid w:val="001C0BD7"/>
    <w:rsid w:val="001E4BB6"/>
    <w:rsid w:val="001E747C"/>
    <w:rsid w:val="001F1373"/>
    <w:rsid w:val="001F1E5B"/>
    <w:rsid w:val="001F4F50"/>
    <w:rsid w:val="00200B59"/>
    <w:rsid w:val="002014EB"/>
    <w:rsid w:val="00202DD1"/>
    <w:rsid w:val="002145D4"/>
    <w:rsid w:val="002148C4"/>
    <w:rsid w:val="002177F3"/>
    <w:rsid w:val="00217FBF"/>
    <w:rsid w:val="00226CC5"/>
    <w:rsid w:val="00233B79"/>
    <w:rsid w:val="00233C13"/>
    <w:rsid w:val="00236766"/>
    <w:rsid w:val="00236DDF"/>
    <w:rsid w:val="002433FE"/>
    <w:rsid w:val="00246D37"/>
    <w:rsid w:val="00266C3D"/>
    <w:rsid w:val="00266D4E"/>
    <w:rsid w:val="002712D4"/>
    <w:rsid w:val="002737E8"/>
    <w:rsid w:val="002749B8"/>
    <w:rsid w:val="00274B89"/>
    <w:rsid w:val="00275FF4"/>
    <w:rsid w:val="00280224"/>
    <w:rsid w:val="00286F2F"/>
    <w:rsid w:val="0028787F"/>
    <w:rsid w:val="0029143C"/>
    <w:rsid w:val="00292F22"/>
    <w:rsid w:val="00296185"/>
    <w:rsid w:val="00296245"/>
    <w:rsid w:val="002A21A7"/>
    <w:rsid w:val="002A3A90"/>
    <w:rsid w:val="002B10B1"/>
    <w:rsid w:val="002D3019"/>
    <w:rsid w:val="002E54F7"/>
    <w:rsid w:val="002F0838"/>
    <w:rsid w:val="003064E2"/>
    <w:rsid w:val="00314355"/>
    <w:rsid w:val="003159BB"/>
    <w:rsid w:val="00316ABB"/>
    <w:rsid w:val="00322448"/>
    <w:rsid w:val="00340AF0"/>
    <w:rsid w:val="0034769B"/>
    <w:rsid w:val="00352FAE"/>
    <w:rsid w:val="00357B6B"/>
    <w:rsid w:val="003640CB"/>
    <w:rsid w:val="00364F4C"/>
    <w:rsid w:val="00385419"/>
    <w:rsid w:val="00392C46"/>
    <w:rsid w:val="003947E3"/>
    <w:rsid w:val="003A26E7"/>
    <w:rsid w:val="003A7719"/>
    <w:rsid w:val="003B04E3"/>
    <w:rsid w:val="003B1B2A"/>
    <w:rsid w:val="003D0246"/>
    <w:rsid w:val="003D48BF"/>
    <w:rsid w:val="003E25AD"/>
    <w:rsid w:val="003F417C"/>
    <w:rsid w:val="003F7185"/>
    <w:rsid w:val="003F77B8"/>
    <w:rsid w:val="00402FBD"/>
    <w:rsid w:val="00403290"/>
    <w:rsid w:val="0040490E"/>
    <w:rsid w:val="00405857"/>
    <w:rsid w:val="0041588E"/>
    <w:rsid w:val="004224F6"/>
    <w:rsid w:val="004264CE"/>
    <w:rsid w:val="0043063B"/>
    <w:rsid w:val="00441C1C"/>
    <w:rsid w:val="004426A7"/>
    <w:rsid w:val="00443100"/>
    <w:rsid w:val="004456C1"/>
    <w:rsid w:val="0045776F"/>
    <w:rsid w:val="004578E0"/>
    <w:rsid w:val="0046539C"/>
    <w:rsid w:val="00465B56"/>
    <w:rsid w:val="00470071"/>
    <w:rsid w:val="004716AE"/>
    <w:rsid w:val="00472F4B"/>
    <w:rsid w:val="00473D1A"/>
    <w:rsid w:val="0047693A"/>
    <w:rsid w:val="004773F8"/>
    <w:rsid w:val="004779BC"/>
    <w:rsid w:val="004814D6"/>
    <w:rsid w:val="004865EB"/>
    <w:rsid w:val="00492C6B"/>
    <w:rsid w:val="00493C45"/>
    <w:rsid w:val="004A070F"/>
    <w:rsid w:val="004A340C"/>
    <w:rsid w:val="004A3CE3"/>
    <w:rsid w:val="004A5698"/>
    <w:rsid w:val="004A5984"/>
    <w:rsid w:val="004B0358"/>
    <w:rsid w:val="004C0CC5"/>
    <w:rsid w:val="004C116F"/>
    <w:rsid w:val="004C7133"/>
    <w:rsid w:val="004D1FFC"/>
    <w:rsid w:val="004D3867"/>
    <w:rsid w:val="004D6AC8"/>
    <w:rsid w:val="004D6E28"/>
    <w:rsid w:val="004E6A44"/>
    <w:rsid w:val="004E7F86"/>
    <w:rsid w:val="004F3F9E"/>
    <w:rsid w:val="004F56FB"/>
    <w:rsid w:val="004F75BD"/>
    <w:rsid w:val="004F7827"/>
    <w:rsid w:val="0052456F"/>
    <w:rsid w:val="0052569D"/>
    <w:rsid w:val="00527CEC"/>
    <w:rsid w:val="00535DC7"/>
    <w:rsid w:val="00543882"/>
    <w:rsid w:val="005515CC"/>
    <w:rsid w:val="00554E74"/>
    <w:rsid w:val="00554FA1"/>
    <w:rsid w:val="005646C1"/>
    <w:rsid w:val="00573BA7"/>
    <w:rsid w:val="00575245"/>
    <w:rsid w:val="00587CDA"/>
    <w:rsid w:val="00592322"/>
    <w:rsid w:val="00596E13"/>
    <w:rsid w:val="00597328"/>
    <w:rsid w:val="005A429C"/>
    <w:rsid w:val="005A4A07"/>
    <w:rsid w:val="005B135A"/>
    <w:rsid w:val="005B52A7"/>
    <w:rsid w:val="005D196B"/>
    <w:rsid w:val="005E3BC6"/>
    <w:rsid w:val="005E45A7"/>
    <w:rsid w:val="005E6F11"/>
    <w:rsid w:val="005F0AB6"/>
    <w:rsid w:val="005F538F"/>
    <w:rsid w:val="00613A7D"/>
    <w:rsid w:val="00613B1C"/>
    <w:rsid w:val="00621280"/>
    <w:rsid w:val="00622711"/>
    <w:rsid w:val="00622E71"/>
    <w:rsid w:val="006263B2"/>
    <w:rsid w:val="006324AD"/>
    <w:rsid w:val="00641FFC"/>
    <w:rsid w:val="006443EE"/>
    <w:rsid w:val="00647969"/>
    <w:rsid w:val="0065072E"/>
    <w:rsid w:val="0065230D"/>
    <w:rsid w:val="006867F4"/>
    <w:rsid w:val="006A27DB"/>
    <w:rsid w:val="006A3589"/>
    <w:rsid w:val="006A4093"/>
    <w:rsid w:val="006A5236"/>
    <w:rsid w:val="006C5E5F"/>
    <w:rsid w:val="006C6259"/>
    <w:rsid w:val="006E12D5"/>
    <w:rsid w:val="006E25B7"/>
    <w:rsid w:val="006E6AF2"/>
    <w:rsid w:val="007002B7"/>
    <w:rsid w:val="00704B0E"/>
    <w:rsid w:val="007135C2"/>
    <w:rsid w:val="00724D4E"/>
    <w:rsid w:val="00726051"/>
    <w:rsid w:val="00736B00"/>
    <w:rsid w:val="007515F2"/>
    <w:rsid w:val="00751DE2"/>
    <w:rsid w:val="00761155"/>
    <w:rsid w:val="00761413"/>
    <w:rsid w:val="00761699"/>
    <w:rsid w:val="00763361"/>
    <w:rsid w:val="00770C23"/>
    <w:rsid w:val="007714A6"/>
    <w:rsid w:val="00773270"/>
    <w:rsid w:val="00773567"/>
    <w:rsid w:val="00775D68"/>
    <w:rsid w:val="00776C5F"/>
    <w:rsid w:val="007775CC"/>
    <w:rsid w:val="007907EC"/>
    <w:rsid w:val="007B3649"/>
    <w:rsid w:val="007B3E8A"/>
    <w:rsid w:val="007C0278"/>
    <w:rsid w:val="007C542A"/>
    <w:rsid w:val="007C5A69"/>
    <w:rsid w:val="007C6382"/>
    <w:rsid w:val="007D6BFF"/>
    <w:rsid w:val="007D75ED"/>
    <w:rsid w:val="007E00F2"/>
    <w:rsid w:val="007E0932"/>
    <w:rsid w:val="007E32C8"/>
    <w:rsid w:val="007E4E25"/>
    <w:rsid w:val="0080503D"/>
    <w:rsid w:val="00814901"/>
    <w:rsid w:val="00833CBE"/>
    <w:rsid w:val="008376A3"/>
    <w:rsid w:val="00863D24"/>
    <w:rsid w:val="00864CC7"/>
    <w:rsid w:val="008706A2"/>
    <w:rsid w:val="00870B68"/>
    <w:rsid w:val="00876576"/>
    <w:rsid w:val="00884A58"/>
    <w:rsid w:val="00887BAE"/>
    <w:rsid w:val="008916BC"/>
    <w:rsid w:val="00892A08"/>
    <w:rsid w:val="008A1D8F"/>
    <w:rsid w:val="008A23B5"/>
    <w:rsid w:val="008C21A8"/>
    <w:rsid w:val="008C30FC"/>
    <w:rsid w:val="008E52CC"/>
    <w:rsid w:val="008F26A8"/>
    <w:rsid w:val="00901C03"/>
    <w:rsid w:val="009046B7"/>
    <w:rsid w:val="00904A50"/>
    <w:rsid w:val="00917096"/>
    <w:rsid w:val="009206FA"/>
    <w:rsid w:val="00921092"/>
    <w:rsid w:val="00921BFC"/>
    <w:rsid w:val="009359E0"/>
    <w:rsid w:val="00956C8D"/>
    <w:rsid w:val="00960BDC"/>
    <w:rsid w:val="00972286"/>
    <w:rsid w:val="00975737"/>
    <w:rsid w:val="00977E56"/>
    <w:rsid w:val="00980BBD"/>
    <w:rsid w:val="0099485D"/>
    <w:rsid w:val="009A1BEF"/>
    <w:rsid w:val="009A1EFA"/>
    <w:rsid w:val="009A6036"/>
    <w:rsid w:val="009B36F1"/>
    <w:rsid w:val="009C2A1F"/>
    <w:rsid w:val="009C2F24"/>
    <w:rsid w:val="009D0BDB"/>
    <w:rsid w:val="009D6A39"/>
    <w:rsid w:val="009E5798"/>
    <w:rsid w:val="00A04C8E"/>
    <w:rsid w:val="00A171F9"/>
    <w:rsid w:val="00A23D60"/>
    <w:rsid w:val="00A277BA"/>
    <w:rsid w:val="00A27B04"/>
    <w:rsid w:val="00A325FB"/>
    <w:rsid w:val="00A326B0"/>
    <w:rsid w:val="00A36155"/>
    <w:rsid w:val="00A552E5"/>
    <w:rsid w:val="00A5734B"/>
    <w:rsid w:val="00A67E2F"/>
    <w:rsid w:val="00A70B02"/>
    <w:rsid w:val="00A753B1"/>
    <w:rsid w:val="00A8058D"/>
    <w:rsid w:val="00A8225D"/>
    <w:rsid w:val="00A832DD"/>
    <w:rsid w:val="00A8393A"/>
    <w:rsid w:val="00A904B7"/>
    <w:rsid w:val="00A9112C"/>
    <w:rsid w:val="00A914DB"/>
    <w:rsid w:val="00A96076"/>
    <w:rsid w:val="00AA1A0E"/>
    <w:rsid w:val="00AB7BD5"/>
    <w:rsid w:val="00AB7C53"/>
    <w:rsid w:val="00AC44C1"/>
    <w:rsid w:val="00AC663D"/>
    <w:rsid w:val="00AC7F1A"/>
    <w:rsid w:val="00AE321D"/>
    <w:rsid w:val="00AF379A"/>
    <w:rsid w:val="00AF71DC"/>
    <w:rsid w:val="00B10ED7"/>
    <w:rsid w:val="00B126B1"/>
    <w:rsid w:val="00B16266"/>
    <w:rsid w:val="00B2094B"/>
    <w:rsid w:val="00B35470"/>
    <w:rsid w:val="00B4668A"/>
    <w:rsid w:val="00B53DFF"/>
    <w:rsid w:val="00B56C68"/>
    <w:rsid w:val="00B607A4"/>
    <w:rsid w:val="00B632BA"/>
    <w:rsid w:val="00B77ABE"/>
    <w:rsid w:val="00B8285E"/>
    <w:rsid w:val="00B830E2"/>
    <w:rsid w:val="00B849E1"/>
    <w:rsid w:val="00B87EE6"/>
    <w:rsid w:val="00B94699"/>
    <w:rsid w:val="00BA074E"/>
    <w:rsid w:val="00BA4122"/>
    <w:rsid w:val="00BA43C9"/>
    <w:rsid w:val="00BB162A"/>
    <w:rsid w:val="00BC4292"/>
    <w:rsid w:val="00BD295A"/>
    <w:rsid w:val="00BE0C8C"/>
    <w:rsid w:val="00BE3ADD"/>
    <w:rsid w:val="00BF50DB"/>
    <w:rsid w:val="00C04716"/>
    <w:rsid w:val="00C048AC"/>
    <w:rsid w:val="00C10246"/>
    <w:rsid w:val="00C13E17"/>
    <w:rsid w:val="00C15FE4"/>
    <w:rsid w:val="00C23071"/>
    <w:rsid w:val="00C240E6"/>
    <w:rsid w:val="00C34B47"/>
    <w:rsid w:val="00C4093E"/>
    <w:rsid w:val="00C4496F"/>
    <w:rsid w:val="00C507D1"/>
    <w:rsid w:val="00C52E98"/>
    <w:rsid w:val="00C55DCB"/>
    <w:rsid w:val="00C6437D"/>
    <w:rsid w:val="00C73084"/>
    <w:rsid w:val="00C731E4"/>
    <w:rsid w:val="00C74609"/>
    <w:rsid w:val="00C75A0E"/>
    <w:rsid w:val="00C80C12"/>
    <w:rsid w:val="00C87EAD"/>
    <w:rsid w:val="00C945AE"/>
    <w:rsid w:val="00C96A25"/>
    <w:rsid w:val="00C97622"/>
    <w:rsid w:val="00CB64A9"/>
    <w:rsid w:val="00CC3E22"/>
    <w:rsid w:val="00CC5779"/>
    <w:rsid w:val="00CD1197"/>
    <w:rsid w:val="00CD2740"/>
    <w:rsid w:val="00CD37FC"/>
    <w:rsid w:val="00CE1803"/>
    <w:rsid w:val="00CE6946"/>
    <w:rsid w:val="00CE7837"/>
    <w:rsid w:val="00CF219F"/>
    <w:rsid w:val="00CF4166"/>
    <w:rsid w:val="00CF4C88"/>
    <w:rsid w:val="00D01BAF"/>
    <w:rsid w:val="00D11859"/>
    <w:rsid w:val="00D27569"/>
    <w:rsid w:val="00D341DA"/>
    <w:rsid w:val="00D36675"/>
    <w:rsid w:val="00D46022"/>
    <w:rsid w:val="00D461E8"/>
    <w:rsid w:val="00D50E2D"/>
    <w:rsid w:val="00D544B2"/>
    <w:rsid w:val="00D621FA"/>
    <w:rsid w:val="00D635AE"/>
    <w:rsid w:val="00D70F6A"/>
    <w:rsid w:val="00D71636"/>
    <w:rsid w:val="00D74510"/>
    <w:rsid w:val="00D82E3E"/>
    <w:rsid w:val="00D82F3A"/>
    <w:rsid w:val="00D83FE9"/>
    <w:rsid w:val="00D85D6C"/>
    <w:rsid w:val="00D87E21"/>
    <w:rsid w:val="00D910E9"/>
    <w:rsid w:val="00DA6007"/>
    <w:rsid w:val="00DA7DE2"/>
    <w:rsid w:val="00DC575C"/>
    <w:rsid w:val="00DD4EDF"/>
    <w:rsid w:val="00DE27AE"/>
    <w:rsid w:val="00DE3962"/>
    <w:rsid w:val="00DE4A2D"/>
    <w:rsid w:val="00DE56C0"/>
    <w:rsid w:val="00DE6C6D"/>
    <w:rsid w:val="00DF321E"/>
    <w:rsid w:val="00DF5837"/>
    <w:rsid w:val="00DF6D5C"/>
    <w:rsid w:val="00E01F13"/>
    <w:rsid w:val="00E11894"/>
    <w:rsid w:val="00E23C56"/>
    <w:rsid w:val="00E24F9C"/>
    <w:rsid w:val="00E30A2F"/>
    <w:rsid w:val="00E3299C"/>
    <w:rsid w:val="00E44A51"/>
    <w:rsid w:val="00E56AE6"/>
    <w:rsid w:val="00E570E7"/>
    <w:rsid w:val="00E843C1"/>
    <w:rsid w:val="00E85682"/>
    <w:rsid w:val="00EA0498"/>
    <w:rsid w:val="00EA1DF6"/>
    <w:rsid w:val="00EA572F"/>
    <w:rsid w:val="00EA6AD4"/>
    <w:rsid w:val="00EA6C1E"/>
    <w:rsid w:val="00EB23AC"/>
    <w:rsid w:val="00EB586D"/>
    <w:rsid w:val="00EC0896"/>
    <w:rsid w:val="00EC3EC5"/>
    <w:rsid w:val="00EC66A2"/>
    <w:rsid w:val="00ED04D1"/>
    <w:rsid w:val="00ED2802"/>
    <w:rsid w:val="00ED53E6"/>
    <w:rsid w:val="00EE15B1"/>
    <w:rsid w:val="00F30412"/>
    <w:rsid w:val="00F42F92"/>
    <w:rsid w:val="00F44CD5"/>
    <w:rsid w:val="00F46D6F"/>
    <w:rsid w:val="00F509A1"/>
    <w:rsid w:val="00F77444"/>
    <w:rsid w:val="00F826BD"/>
    <w:rsid w:val="00F92A4D"/>
    <w:rsid w:val="00F93545"/>
    <w:rsid w:val="00F936E1"/>
    <w:rsid w:val="00F9450D"/>
    <w:rsid w:val="00FA3CCF"/>
    <w:rsid w:val="00FB48F6"/>
    <w:rsid w:val="00FB64CD"/>
    <w:rsid w:val="00FC2F2D"/>
    <w:rsid w:val="00FC50A2"/>
    <w:rsid w:val="00FD1104"/>
    <w:rsid w:val="00FD652E"/>
    <w:rsid w:val="00FE1B81"/>
    <w:rsid w:val="00FE2733"/>
    <w:rsid w:val="00FF020A"/>
    <w:rsid w:val="00FF2729"/>
    <w:rsid w:val="00FF3C61"/>
    <w:rsid w:val="00FF57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424FF"/>
  <w15:docId w15:val="{A6DFD3DD-5B9C-4B48-AB61-0BC7F9EE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15B1"/>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751DE2"/>
    <w:pPr>
      <w:keepNext/>
      <w:keepLines/>
      <w:spacing w:before="240"/>
      <w:outlineLvl w:val="0"/>
    </w:pPr>
    <w:rPr>
      <w:rFonts w:asciiTheme="majorHAnsi" w:eastAsiaTheme="majorEastAsia" w:hAnsiTheme="majorHAnsi"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79BC"/>
    <w:pPr>
      <w:tabs>
        <w:tab w:val="center" w:pos="4536"/>
        <w:tab w:val="right" w:pos="9072"/>
      </w:tabs>
    </w:pPr>
  </w:style>
  <w:style w:type="character" w:customStyle="1" w:styleId="KopfzeileZchn">
    <w:name w:val="Kopfzeile Zchn"/>
    <w:basedOn w:val="Absatz-Standardschriftart"/>
    <w:link w:val="Kopfzeile"/>
    <w:uiPriority w:val="99"/>
    <w:rsid w:val="004779BC"/>
  </w:style>
  <w:style w:type="paragraph" w:styleId="Fuzeile">
    <w:name w:val="footer"/>
    <w:basedOn w:val="Standard"/>
    <w:link w:val="FuzeileZchn"/>
    <w:uiPriority w:val="99"/>
    <w:unhideWhenUsed/>
    <w:rsid w:val="004779BC"/>
    <w:pPr>
      <w:tabs>
        <w:tab w:val="center" w:pos="4536"/>
        <w:tab w:val="right" w:pos="9072"/>
      </w:tabs>
    </w:pPr>
  </w:style>
  <w:style w:type="character" w:customStyle="1" w:styleId="FuzeileZchn">
    <w:name w:val="Fußzeile Zchn"/>
    <w:basedOn w:val="Absatz-Standardschriftart"/>
    <w:link w:val="Fuzeile"/>
    <w:uiPriority w:val="99"/>
    <w:rsid w:val="004779BC"/>
  </w:style>
  <w:style w:type="character" w:styleId="Hyperlink">
    <w:name w:val="Hyperlink"/>
    <w:basedOn w:val="Absatz-Standardschriftart"/>
    <w:uiPriority w:val="99"/>
    <w:unhideWhenUsed/>
    <w:rsid w:val="003E25AD"/>
    <w:rPr>
      <w:color w:val="0563C1" w:themeColor="hyperlink"/>
      <w:u w:val="single"/>
    </w:rPr>
  </w:style>
  <w:style w:type="character" w:customStyle="1" w:styleId="NichtaufgelsteErwhnung1">
    <w:name w:val="Nicht aufgelöste Erwähnung1"/>
    <w:basedOn w:val="Absatz-Standardschriftart"/>
    <w:uiPriority w:val="99"/>
    <w:semiHidden/>
    <w:unhideWhenUsed/>
    <w:rsid w:val="004C116F"/>
    <w:rPr>
      <w:color w:val="605E5C"/>
      <w:shd w:val="clear" w:color="auto" w:fill="E1DFDD"/>
    </w:rPr>
  </w:style>
  <w:style w:type="character" w:styleId="BesuchterLink">
    <w:name w:val="FollowedHyperlink"/>
    <w:basedOn w:val="Absatz-Standardschriftart"/>
    <w:uiPriority w:val="99"/>
    <w:semiHidden/>
    <w:unhideWhenUsed/>
    <w:rsid w:val="0043063B"/>
    <w:rPr>
      <w:color w:val="954F72" w:themeColor="followedHyperlink"/>
      <w:u w:val="single"/>
    </w:rPr>
  </w:style>
  <w:style w:type="paragraph" w:styleId="Listenabsatz">
    <w:name w:val="List Paragraph"/>
    <w:basedOn w:val="Standard"/>
    <w:uiPriority w:val="34"/>
    <w:qFormat/>
    <w:rsid w:val="00200B59"/>
    <w:pPr>
      <w:ind w:left="720"/>
      <w:contextualSpacing/>
    </w:pPr>
  </w:style>
  <w:style w:type="paragraph" w:styleId="Sprechblasentext">
    <w:name w:val="Balloon Text"/>
    <w:basedOn w:val="Standard"/>
    <w:link w:val="SprechblasentextZchn"/>
    <w:uiPriority w:val="99"/>
    <w:semiHidden/>
    <w:unhideWhenUsed/>
    <w:rsid w:val="00F44C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CD5"/>
    <w:rPr>
      <w:rFonts w:ascii="Segoe UI" w:hAnsi="Segoe UI" w:cs="Segoe UI"/>
      <w:sz w:val="18"/>
      <w:szCs w:val="18"/>
    </w:rPr>
  </w:style>
  <w:style w:type="character" w:styleId="Kommentarzeichen">
    <w:name w:val="annotation reference"/>
    <w:basedOn w:val="Absatz-Standardschriftart"/>
    <w:uiPriority w:val="99"/>
    <w:semiHidden/>
    <w:unhideWhenUsed/>
    <w:rsid w:val="00B2094B"/>
    <w:rPr>
      <w:sz w:val="16"/>
      <w:szCs w:val="16"/>
    </w:rPr>
  </w:style>
  <w:style w:type="paragraph" w:styleId="Kommentartext">
    <w:name w:val="annotation text"/>
    <w:basedOn w:val="Standard"/>
    <w:link w:val="KommentartextZchn"/>
    <w:uiPriority w:val="99"/>
    <w:semiHidden/>
    <w:unhideWhenUsed/>
    <w:rsid w:val="00B2094B"/>
    <w:rPr>
      <w:sz w:val="20"/>
      <w:szCs w:val="20"/>
    </w:rPr>
  </w:style>
  <w:style w:type="character" w:customStyle="1" w:styleId="KommentartextZchn">
    <w:name w:val="Kommentartext Zchn"/>
    <w:basedOn w:val="Absatz-Standardschriftart"/>
    <w:link w:val="Kommentartext"/>
    <w:uiPriority w:val="99"/>
    <w:semiHidden/>
    <w:rsid w:val="00B2094B"/>
    <w:rPr>
      <w:sz w:val="20"/>
      <w:szCs w:val="20"/>
    </w:rPr>
  </w:style>
  <w:style w:type="paragraph" w:styleId="Kommentarthema">
    <w:name w:val="annotation subject"/>
    <w:basedOn w:val="Kommentartext"/>
    <w:next w:val="Kommentartext"/>
    <w:link w:val="KommentarthemaZchn"/>
    <w:uiPriority w:val="99"/>
    <w:semiHidden/>
    <w:unhideWhenUsed/>
    <w:rsid w:val="00B2094B"/>
    <w:rPr>
      <w:b/>
      <w:bCs/>
    </w:rPr>
  </w:style>
  <w:style w:type="character" w:customStyle="1" w:styleId="KommentarthemaZchn">
    <w:name w:val="Kommentarthema Zchn"/>
    <w:basedOn w:val="KommentartextZchn"/>
    <w:link w:val="Kommentarthema"/>
    <w:uiPriority w:val="99"/>
    <w:semiHidden/>
    <w:rsid w:val="00B2094B"/>
    <w:rPr>
      <w:b/>
      <w:bCs/>
      <w:sz w:val="20"/>
      <w:szCs w:val="20"/>
    </w:rPr>
  </w:style>
  <w:style w:type="paragraph" w:customStyle="1" w:styleId="Default">
    <w:name w:val="Default"/>
    <w:rsid w:val="00E24F9C"/>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751DE2"/>
    <w:rPr>
      <w:rFonts w:asciiTheme="majorHAnsi" w:eastAsiaTheme="majorEastAsia" w:hAnsiTheme="majorHAnsi" w:cstheme="majorBidi"/>
      <w:b/>
      <w:sz w:val="32"/>
      <w:szCs w:val="32"/>
    </w:rPr>
  </w:style>
  <w:style w:type="paragraph" w:styleId="Inhaltsverzeichnisberschrift">
    <w:name w:val="TOC Heading"/>
    <w:basedOn w:val="berschrift1"/>
    <w:next w:val="Standard"/>
    <w:uiPriority w:val="39"/>
    <w:unhideWhenUsed/>
    <w:qFormat/>
    <w:rsid w:val="00751DE2"/>
    <w:pPr>
      <w:outlineLvl w:val="9"/>
    </w:pPr>
  </w:style>
  <w:style w:type="character" w:styleId="Fett">
    <w:name w:val="Strong"/>
    <w:basedOn w:val="Absatz-Standardschriftart"/>
    <w:uiPriority w:val="22"/>
    <w:qFormat/>
    <w:rsid w:val="00751DE2"/>
    <w:rPr>
      <w:b/>
      <w:bCs/>
    </w:rPr>
  </w:style>
  <w:style w:type="paragraph" w:styleId="Verzeichnis1">
    <w:name w:val="toc 1"/>
    <w:basedOn w:val="Standard"/>
    <w:next w:val="Standard"/>
    <w:autoRedefine/>
    <w:uiPriority w:val="39"/>
    <w:unhideWhenUsed/>
    <w:rsid w:val="00751DE2"/>
    <w:pPr>
      <w:spacing w:after="100"/>
    </w:pPr>
  </w:style>
  <w:style w:type="paragraph" w:customStyle="1" w:styleId="Phrasix-Titel">
    <w:name w:val="Phrasix-Titel"/>
    <w:basedOn w:val="Titel"/>
    <w:link w:val="Phrasix-TitelZchn"/>
    <w:qFormat/>
    <w:rsid w:val="00236766"/>
    <w:pPr>
      <w:jc w:val="center"/>
    </w:pPr>
    <w:rPr>
      <w:rFonts w:ascii="Asap" w:hAnsi="Asap"/>
      <w:color w:val="ED6B5B"/>
      <w:lang w:val="de-DE" w:eastAsia="de-DE"/>
    </w:rPr>
  </w:style>
  <w:style w:type="character" w:customStyle="1" w:styleId="Phrasix-TitelZchn">
    <w:name w:val="Phrasix-Titel Zchn"/>
    <w:basedOn w:val="TitelZchn"/>
    <w:link w:val="Phrasix-Titel"/>
    <w:rsid w:val="00236766"/>
    <w:rPr>
      <w:rFonts w:ascii="Asap" w:eastAsiaTheme="majorEastAsia" w:hAnsi="Asap" w:cstheme="majorBidi"/>
      <w:color w:val="ED6B5B"/>
      <w:spacing w:val="-10"/>
      <w:kern w:val="28"/>
      <w:sz w:val="56"/>
      <w:szCs w:val="56"/>
      <w:lang w:val="de-DE" w:eastAsia="de-DE"/>
    </w:rPr>
  </w:style>
  <w:style w:type="paragraph" w:customStyle="1" w:styleId="SAVD-Standard">
    <w:name w:val="SAVD-Standard"/>
    <w:basedOn w:val="Standard"/>
    <w:link w:val="SAVD-StandardZchn"/>
    <w:qFormat/>
    <w:rsid w:val="00236766"/>
    <w:pPr>
      <w:spacing w:before="120" w:after="120"/>
      <w:jc w:val="both"/>
    </w:pPr>
    <w:rPr>
      <w:rFonts w:ascii="Asap" w:eastAsiaTheme="minorEastAsia" w:hAnsi="Asap"/>
      <w:color w:val="000000" w:themeColor="text1"/>
      <w:sz w:val="20"/>
      <w:szCs w:val="20"/>
      <w:lang w:val="de-DE" w:eastAsia="de-DE"/>
    </w:rPr>
  </w:style>
  <w:style w:type="character" w:customStyle="1" w:styleId="SAVD-StandardZchn">
    <w:name w:val="SAVD-Standard Zchn"/>
    <w:basedOn w:val="Absatz-Standardschriftart"/>
    <w:link w:val="SAVD-Standard"/>
    <w:rsid w:val="00236766"/>
    <w:rPr>
      <w:rFonts w:ascii="Asap" w:eastAsiaTheme="minorEastAsia" w:hAnsi="Asap"/>
      <w:color w:val="000000" w:themeColor="text1"/>
      <w:sz w:val="20"/>
      <w:szCs w:val="20"/>
      <w:lang w:val="de-DE" w:eastAsia="de-DE"/>
    </w:rPr>
  </w:style>
  <w:style w:type="paragraph" w:styleId="Titel">
    <w:name w:val="Title"/>
    <w:basedOn w:val="Standard"/>
    <w:next w:val="Standard"/>
    <w:link w:val="TitelZchn"/>
    <w:uiPriority w:val="10"/>
    <w:qFormat/>
    <w:rsid w:val="0023676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6766"/>
    <w:rPr>
      <w:rFonts w:asciiTheme="majorHAnsi" w:eastAsiaTheme="majorEastAsia" w:hAnsiTheme="majorHAnsi" w:cstheme="majorBidi"/>
      <w:spacing w:val="-10"/>
      <w:kern w:val="28"/>
      <w:sz w:val="56"/>
      <w:szCs w:val="56"/>
    </w:rPr>
  </w:style>
  <w:style w:type="character" w:customStyle="1" w:styleId="st">
    <w:name w:val="st"/>
    <w:basedOn w:val="Absatz-Standardschriftart"/>
    <w:rsid w:val="00E01F13"/>
  </w:style>
  <w:style w:type="character" w:styleId="Hervorhebung">
    <w:name w:val="Emphasis"/>
    <w:basedOn w:val="Absatz-Standardschriftart"/>
    <w:uiPriority w:val="20"/>
    <w:qFormat/>
    <w:rsid w:val="00E01F13"/>
    <w:rPr>
      <w:i/>
      <w:iCs/>
    </w:rPr>
  </w:style>
  <w:style w:type="paragraph" w:customStyle="1" w:styleId="printable-content">
    <w:name w:val="printable-content"/>
    <w:basedOn w:val="Standard"/>
    <w:rsid w:val="00EE15B1"/>
    <w:pPr>
      <w:spacing w:before="100" w:beforeAutospacing="1" w:after="100" w:afterAutospacing="1"/>
    </w:pPr>
  </w:style>
  <w:style w:type="character" w:customStyle="1" w:styleId="nummernorm">
    <w:name w:val="nummernorm"/>
    <w:basedOn w:val="Absatz-Standardschriftart"/>
    <w:rsid w:val="00EE15B1"/>
  </w:style>
  <w:style w:type="character" w:customStyle="1" w:styleId="apple-converted-space">
    <w:name w:val="apple-converted-space"/>
    <w:basedOn w:val="Absatz-Standardschriftart"/>
    <w:rsid w:val="00EE15B1"/>
  </w:style>
  <w:style w:type="character" w:customStyle="1" w:styleId="multilink">
    <w:name w:val="multilink"/>
    <w:basedOn w:val="Absatz-Standardschriftart"/>
    <w:rsid w:val="00EE15B1"/>
  </w:style>
  <w:style w:type="paragraph" w:customStyle="1" w:styleId="xmsonormal">
    <w:name w:val="x_msonormal"/>
    <w:basedOn w:val="Standard"/>
    <w:rsid w:val="00EE15B1"/>
    <w:pPr>
      <w:spacing w:before="100" w:beforeAutospacing="1" w:after="100" w:afterAutospacing="1"/>
    </w:pPr>
  </w:style>
  <w:style w:type="paragraph" w:customStyle="1" w:styleId="msonormal0">
    <w:name w:val="msonormal"/>
    <w:basedOn w:val="Standard"/>
    <w:rsid w:val="000A28B5"/>
    <w:pPr>
      <w:spacing w:before="100" w:beforeAutospacing="1" w:after="100" w:afterAutospacing="1"/>
    </w:pPr>
  </w:style>
  <w:style w:type="paragraph" w:styleId="z-Formularbeginn">
    <w:name w:val="HTML Top of Form"/>
    <w:basedOn w:val="Standard"/>
    <w:next w:val="Standard"/>
    <w:link w:val="z-FormularbeginnZchn"/>
    <w:hidden/>
    <w:uiPriority w:val="99"/>
    <w:semiHidden/>
    <w:unhideWhenUsed/>
    <w:rsid w:val="000A28B5"/>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0A28B5"/>
    <w:rPr>
      <w:rFonts w:ascii="Arial" w:eastAsia="Times New Roman" w:hAnsi="Arial" w:cs="Arial"/>
      <w:vanish/>
      <w:sz w:val="16"/>
      <w:szCs w:val="16"/>
      <w:lang w:eastAsia="de-AT"/>
    </w:rPr>
  </w:style>
  <w:style w:type="character" w:customStyle="1" w:styleId="neu">
    <w:name w:val="neu"/>
    <w:basedOn w:val="Absatz-Standardschriftart"/>
    <w:rsid w:val="000A28B5"/>
  </w:style>
  <w:style w:type="character" w:customStyle="1" w:styleId="anchor">
    <w:name w:val="anchor"/>
    <w:basedOn w:val="Absatz-Standardschriftart"/>
    <w:rsid w:val="000A28B5"/>
  </w:style>
  <w:style w:type="paragraph" w:customStyle="1" w:styleId="randziffer">
    <w:name w:val="randziffer"/>
    <w:basedOn w:val="Standard"/>
    <w:rsid w:val="000A28B5"/>
    <w:pPr>
      <w:spacing w:before="100" w:beforeAutospacing="1" w:after="100" w:afterAutospacing="1"/>
    </w:pPr>
  </w:style>
  <w:style w:type="character" w:customStyle="1" w:styleId="top-link">
    <w:name w:val="top-link"/>
    <w:basedOn w:val="Absatz-Standardschriftart"/>
    <w:rsid w:val="000A28B5"/>
  </w:style>
  <w:style w:type="character" w:customStyle="1" w:styleId="print-mark">
    <w:name w:val="print-mark"/>
    <w:basedOn w:val="Absatz-Standardschriftart"/>
    <w:rsid w:val="000A28B5"/>
  </w:style>
  <w:style w:type="paragraph" w:styleId="z-Formularende">
    <w:name w:val="HTML Bottom of Form"/>
    <w:basedOn w:val="Standard"/>
    <w:next w:val="Standard"/>
    <w:link w:val="z-FormularendeZchn"/>
    <w:hidden/>
    <w:uiPriority w:val="99"/>
    <w:semiHidden/>
    <w:unhideWhenUsed/>
    <w:rsid w:val="000A28B5"/>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0A28B5"/>
    <w:rPr>
      <w:rFonts w:ascii="Arial" w:eastAsia="Times New Roman" w:hAnsi="Arial" w:cs="Arial"/>
      <w:vanish/>
      <w:sz w:val="16"/>
      <w:szCs w:val="16"/>
      <w:lang w:eastAsia="de-AT"/>
    </w:rPr>
  </w:style>
  <w:style w:type="paragraph" w:styleId="Funotentext">
    <w:name w:val="footnote text"/>
    <w:basedOn w:val="Standard"/>
    <w:link w:val="FunotentextZchn"/>
    <w:uiPriority w:val="99"/>
    <w:semiHidden/>
    <w:unhideWhenUsed/>
    <w:rsid w:val="00364F4C"/>
    <w:rPr>
      <w:sz w:val="20"/>
      <w:szCs w:val="20"/>
    </w:rPr>
  </w:style>
  <w:style w:type="character" w:customStyle="1" w:styleId="FunotentextZchn">
    <w:name w:val="Fußnotentext Zchn"/>
    <w:basedOn w:val="Absatz-Standardschriftart"/>
    <w:link w:val="Funotentext"/>
    <w:uiPriority w:val="99"/>
    <w:semiHidden/>
    <w:rsid w:val="00364F4C"/>
    <w:rPr>
      <w:rFonts w:ascii="Times New Roman" w:eastAsia="Times New Roman" w:hAnsi="Times New Roman" w:cs="Times New Roman"/>
      <w:sz w:val="20"/>
      <w:szCs w:val="20"/>
      <w:lang w:eastAsia="de-AT"/>
    </w:rPr>
  </w:style>
  <w:style w:type="character" w:styleId="Funotenzeichen">
    <w:name w:val="footnote reference"/>
    <w:basedOn w:val="Absatz-Standardschriftart"/>
    <w:uiPriority w:val="99"/>
    <w:semiHidden/>
    <w:unhideWhenUsed/>
    <w:rsid w:val="00364F4C"/>
    <w:rPr>
      <w:vertAlign w:val="superscript"/>
    </w:rPr>
  </w:style>
  <w:style w:type="paragraph" w:styleId="StandardWeb">
    <w:name w:val="Normal (Web)"/>
    <w:basedOn w:val="Standard"/>
    <w:uiPriority w:val="99"/>
    <w:semiHidden/>
    <w:unhideWhenUsed/>
    <w:rsid w:val="00B16266"/>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B77A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8568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80234"/>
    <w:rPr>
      <w:color w:val="605E5C"/>
      <w:shd w:val="clear" w:color="auto" w:fill="E1DFDD"/>
    </w:rPr>
  </w:style>
  <w:style w:type="paragraph" w:styleId="berarbeitung">
    <w:name w:val="Revision"/>
    <w:hidden/>
    <w:uiPriority w:val="99"/>
    <w:semiHidden/>
    <w:rsid w:val="00D621FA"/>
    <w:pPr>
      <w:spacing w:after="0"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91299">
      <w:bodyDiv w:val="1"/>
      <w:marLeft w:val="0"/>
      <w:marRight w:val="0"/>
      <w:marTop w:val="0"/>
      <w:marBottom w:val="0"/>
      <w:divBdr>
        <w:top w:val="none" w:sz="0" w:space="0" w:color="auto"/>
        <w:left w:val="none" w:sz="0" w:space="0" w:color="auto"/>
        <w:bottom w:val="none" w:sz="0" w:space="0" w:color="auto"/>
        <w:right w:val="none" w:sz="0" w:space="0" w:color="auto"/>
      </w:divBdr>
      <w:divsChild>
        <w:div w:id="835926791">
          <w:marLeft w:val="0"/>
          <w:marRight w:val="0"/>
          <w:marTop w:val="0"/>
          <w:marBottom w:val="0"/>
          <w:divBdr>
            <w:top w:val="none" w:sz="0" w:space="0" w:color="auto"/>
            <w:left w:val="none" w:sz="0" w:space="0" w:color="auto"/>
            <w:bottom w:val="none" w:sz="0" w:space="0" w:color="auto"/>
            <w:right w:val="none" w:sz="0" w:space="0" w:color="auto"/>
          </w:divBdr>
          <w:divsChild>
            <w:div w:id="517043116">
              <w:marLeft w:val="0"/>
              <w:marRight w:val="0"/>
              <w:marTop w:val="0"/>
              <w:marBottom w:val="0"/>
              <w:divBdr>
                <w:top w:val="none" w:sz="0" w:space="0" w:color="auto"/>
                <w:left w:val="none" w:sz="0" w:space="0" w:color="auto"/>
                <w:bottom w:val="none" w:sz="0" w:space="0" w:color="auto"/>
                <w:right w:val="none" w:sz="0" w:space="0" w:color="auto"/>
              </w:divBdr>
              <w:divsChild>
                <w:div w:id="11623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0228">
      <w:bodyDiv w:val="1"/>
      <w:marLeft w:val="0"/>
      <w:marRight w:val="0"/>
      <w:marTop w:val="0"/>
      <w:marBottom w:val="0"/>
      <w:divBdr>
        <w:top w:val="none" w:sz="0" w:space="0" w:color="auto"/>
        <w:left w:val="none" w:sz="0" w:space="0" w:color="auto"/>
        <w:bottom w:val="none" w:sz="0" w:space="0" w:color="auto"/>
        <w:right w:val="none" w:sz="0" w:space="0" w:color="auto"/>
      </w:divBdr>
    </w:div>
    <w:div w:id="625624036">
      <w:bodyDiv w:val="1"/>
      <w:marLeft w:val="0"/>
      <w:marRight w:val="0"/>
      <w:marTop w:val="0"/>
      <w:marBottom w:val="0"/>
      <w:divBdr>
        <w:top w:val="none" w:sz="0" w:space="0" w:color="auto"/>
        <w:left w:val="none" w:sz="0" w:space="0" w:color="auto"/>
        <w:bottom w:val="none" w:sz="0" w:space="0" w:color="auto"/>
        <w:right w:val="none" w:sz="0" w:space="0" w:color="auto"/>
      </w:divBdr>
    </w:div>
    <w:div w:id="669213934">
      <w:bodyDiv w:val="1"/>
      <w:marLeft w:val="0"/>
      <w:marRight w:val="0"/>
      <w:marTop w:val="0"/>
      <w:marBottom w:val="0"/>
      <w:divBdr>
        <w:top w:val="none" w:sz="0" w:space="0" w:color="auto"/>
        <w:left w:val="none" w:sz="0" w:space="0" w:color="auto"/>
        <w:bottom w:val="none" w:sz="0" w:space="0" w:color="auto"/>
        <w:right w:val="none" w:sz="0" w:space="0" w:color="auto"/>
      </w:divBdr>
    </w:div>
    <w:div w:id="733623187">
      <w:bodyDiv w:val="1"/>
      <w:marLeft w:val="0"/>
      <w:marRight w:val="0"/>
      <w:marTop w:val="0"/>
      <w:marBottom w:val="0"/>
      <w:divBdr>
        <w:top w:val="none" w:sz="0" w:space="0" w:color="auto"/>
        <w:left w:val="none" w:sz="0" w:space="0" w:color="auto"/>
        <w:bottom w:val="none" w:sz="0" w:space="0" w:color="auto"/>
        <w:right w:val="none" w:sz="0" w:space="0" w:color="auto"/>
      </w:divBdr>
    </w:div>
    <w:div w:id="984353236">
      <w:bodyDiv w:val="1"/>
      <w:marLeft w:val="0"/>
      <w:marRight w:val="0"/>
      <w:marTop w:val="0"/>
      <w:marBottom w:val="0"/>
      <w:divBdr>
        <w:top w:val="none" w:sz="0" w:space="0" w:color="auto"/>
        <w:left w:val="none" w:sz="0" w:space="0" w:color="auto"/>
        <w:bottom w:val="none" w:sz="0" w:space="0" w:color="auto"/>
        <w:right w:val="none" w:sz="0" w:space="0" w:color="auto"/>
      </w:divBdr>
    </w:div>
    <w:div w:id="1064446661">
      <w:bodyDiv w:val="1"/>
      <w:marLeft w:val="0"/>
      <w:marRight w:val="0"/>
      <w:marTop w:val="0"/>
      <w:marBottom w:val="0"/>
      <w:divBdr>
        <w:top w:val="none" w:sz="0" w:space="0" w:color="auto"/>
        <w:left w:val="none" w:sz="0" w:space="0" w:color="auto"/>
        <w:bottom w:val="none" w:sz="0" w:space="0" w:color="auto"/>
        <w:right w:val="none" w:sz="0" w:space="0" w:color="auto"/>
      </w:divBdr>
    </w:div>
    <w:div w:id="1149321317">
      <w:bodyDiv w:val="1"/>
      <w:marLeft w:val="0"/>
      <w:marRight w:val="0"/>
      <w:marTop w:val="0"/>
      <w:marBottom w:val="0"/>
      <w:divBdr>
        <w:top w:val="none" w:sz="0" w:space="0" w:color="auto"/>
        <w:left w:val="none" w:sz="0" w:space="0" w:color="auto"/>
        <w:bottom w:val="none" w:sz="0" w:space="0" w:color="auto"/>
        <w:right w:val="none" w:sz="0" w:space="0" w:color="auto"/>
      </w:divBdr>
    </w:div>
    <w:div w:id="1481726428">
      <w:bodyDiv w:val="1"/>
      <w:marLeft w:val="0"/>
      <w:marRight w:val="0"/>
      <w:marTop w:val="0"/>
      <w:marBottom w:val="0"/>
      <w:divBdr>
        <w:top w:val="none" w:sz="0" w:space="0" w:color="auto"/>
        <w:left w:val="none" w:sz="0" w:space="0" w:color="auto"/>
        <w:bottom w:val="none" w:sz="0" w:space="0" w:color="auto"/>
        <w:right w:val="none" w:sz="0" w:space="0" w:color="auto"/>
      </w:divBdr>
    </w:div>
    <w:div w:id="1588267476">
      <w:bodyDiv w:val="1"/>
      <w:marLeft w:val="0"/>
      <w:marRight w:val="0"/>
      <w:marTop w:val="0"/>
      <w:marBottom w:val="0"/>
      <w:divBdr>
        <w:top w:val="none" w:sz="0" w:space="0" w:color="auto"/>
        <w:left w:val="none" w:sz="0" w:space="0" w:color="auto"/>
        <w:bottom w:val="none" w:sz="0" w:space="0" w:color="auto"/>
        <w:right w:val="none" w:sz="0" w:space="0" w:color="auto"/>
      </w:divBdr>
      <w:divsChild>
        <w:div w:id="1569805947">
          <w:marLeft w:val="0"/>
          <w:marRight w:val="0"/>
          <w:marTop w:val="300"/>
          <w:marBottom w:val="0"/>
          <w:divBdr>
            <w:top w:val="none" w:sz="0" w:space="0" w:color="auto"/>
            <w:left w:val="none" w:sz="0" w:space="0" w:color="auto"/>
            <w:bottom w:val="none" w:sz="0" w:space="0" w:color="auto"/>
            <w:right w:val="none" w:sz="0" w:space="0" w:color="auto"/>
          </w:divBdr>
          <w:divsChild>
            <w:div w:id="1484345632">
              <w:marLeft w:val="0"/>
              <w:marRight w:val="0"/>
              <w:marTop w:val="0"/>
              <w:marBottom w:val="0"/>
              <w:divBdr>
                <w:top w:val="none" w:sz="0" w:space="0" w:color="auto"/>
                <w:left w:val="none" w:sz="0" w:space="0" w:color="auto"/>
                <w:bottom w:val="none" w:sz="0" w:space="0" w:color="auto"/>
                <w:right w:val="none" w:sz="0" w:space="0" w:color="auto"/>
              </w:divBdr>
              <w:divsChild>
                <w:div w:id="1585140607">
                  <w:marLeft w:val="-120"/>
                  <w:marRight w:val="0"/>
                  <w:marTop w:val="0"/>
                  <w:marBottom w:val="0"/>
                  <w:divBdr>
                    <w:top w:val="none" w:sz="0" w:space="0" w:color="auto"/>
                    <w:left w:val="none" w:sz="0" w:space="0" w:color="auto"/>
                    <w:bottom w:val="none" w:sz="0" w:space="0" w:color="auto"/>
                    <w:right w:val="none" w:sz="0" w:space="0" w:color="auto"/>
                  </w:divBdr>
                  <w:divsChild>
                    <w:div w:id="111171399">
                      <w:marLeft w:val="0"/>
                      <w:marRight w:val="0"/>
                      <w:marTop w:val="0"/>
                      <w:marBottom w:val="0"/>
                      <w:divBdr>
                        <w:top w:val="none" w:sz="0" w:space="0" w:color="auto"/>
                        <w:left w:val="none" w:sz="0" w:space="0" w:color="auto"/>
                        <w:bottom w:val="none" w:sz="0" w:space="0" w:color="auto"/>
                        <w:right w:val="none" w:sz="0" w:space="0" w:color="auto"/>
                      </w:divBdr>
                      <w:divsChild>
                        <w:div w:id="1939369441">
                          <w:marLeft w:val="0"/>
                          <w:marRight w:val="0"/>
                          <w:marTop w:val="0"/>
                          <w:marBottom w:val="0"/>
                          <w:divBdr>
                            <w:top w:val="none" w:sz="0" w:space="0" w:color="auto"/>
                            <w:left w:val="none" w:sz="0" w:space="0" w:color="auto"/>
                            <w:bottom w:val="none" w:sz="0" w:space="0" w:color="auto"/>
                            <w:right w:val="none" w:sz="0" w:space="0" w:color="auto"/>
                          </w:divBdr>
                          <w:divsChild>
                            <w:div w:id="1539315479">
                              <w:marLeft w:val="0"/>
                              <w:marRight w:val="0"/>
                              <w:marTop w:val="0"/>
                              <w:marBottom w:val="0"/>
                              <w:divBdr>
                                <w:top w:val="none" w:sz="0" w:space="0" w:color="auto"/>
                                <w:left w:val="none" w:sz="0" w:space="0" w:color="auto"/>
                                <w:bottom w:val="none" w:sz="0" w:space="0" w:color="auto"/>
                                <w:right w:val="none" w:sz="0" w:space="0" w:color="auto"/>
                              </w:divBdr>
                              <w:divsChild>
                                <w:div w:id="866059784">
                                  <w:marLeft w:val="0"/>
                                  <w:marRight w:val="0"/>
                                  <w:marTop w:val="0"/>
                                  <w:marBottom w:val="0"/>
                                  <w:divBdr>
                                    <w:top w:val="none" w:sz="0" w:space="0" w:color="auto"/>
                                    <w:left w:val="none" w:sz="0" w:space="0" w:color="auto"/>
                                    <w:bottom w:val="none" w:sz="0" w:space="0" w:color="auto"/>
                                    <w:right w:val="none" w:sz="0" w:space="0" w:color="auto"/>
                                  </w:divBdr>
                                  <w:divsChild>
                                    <w:div w:id="557514877">
                                      <w:marLeft w:val="0"/>
                                      <w:marRight w:val="0"/>
                                      <w:marTop w:val="0"/>
                                      <w:marBottom w:val="0"/>
                                      <w:divBdr>
                                        <w:top w:val="none" w:sz="0" w:space="0" w:color="auto"/>
                                        <w:left w:val="none" w:sz="0" w:space="0" w:color="auto"/>
                                        <w:bottom w:val="none" w:sz="0" w:space="0" w:color="auto"/>
                                        <w:right w:val="none" w:sz="0" w:space="0" w:color="auto"/>
                                      </w:divBdr>
                                      <w:divsChild>
                                        <w:div w:id="35394721">
                                          <w:marLeft w:val="825"/>
                                          <w:marRight w:val="0"/>
                                          <w:marTop w:val="0"/>
                                          <w:marBottom w:val="225"/>
                                          <w:divBdr>
                                            <w:top w:val="none" w:sz="0" w:space="0" w:color="auto"/>
                                            <w:left w:val="none" w:sz="0" w:space="0" w:color="auto"/>
                                            <w:bottom w:val="none" w:sz="0" w:space="0" w:color="auto"/>
                                            <w:right w:val="none" w:sz="0" w:space="0" w:color="auto"/>
                                          </w:divBdr>
                                        </w:div>
                                        <w:div w:id="2003699264">
                                          <w:marLeft w:val="825"/>
                                          <w:marRight w:val="0"/>
                                          <w:marTop w:val="0"/>
                                          <w:marBottom w:val="225"/>
                                          <w:divBdr>
                                            <w:top w:val="none" w:sz="0" w:space="0" w:color="auto"/>
                                            <w:left w:val="none" w:sz="0" w:space="0" w:color="auto"/>
                                            <w:bottom w:val="none" w:sz="0" w:space="0" w:color="auto"/>
                                            <w:right w:val="none" w:sz="0" w:space="0" w:color="auto"/>
                                          </w:divBdr>
                                        </w:div>
                                        <w:div w:id="1064641168">
                                          <w:marLeft w:val="825"/>
                                          <w:marRight w:val="0"/>
                                          <w:marTop w:val="0"/>
                                          <w:marBottom w:val="225"/>
                                          <w:divBdr>
                                            <w:top w:val="none" w:sz="0" w:space="0" w:color="auto"/>
                                            <w:left w:val="none" w:sz="0" w:space="0" w:color="auto"/>
                                            <w:bottom w:val="none" w:sz="0" w:space="0" w:color="auto"/>
                                            <w:right w:val="none" w:sz="0" w:space="0" w:color="auto"/>
                                          </w:divBdr>
                                        </w:div>
                                        <w:div w:id="170873905">
                                          <w:marLeft w:val="825"/>
                                          <w:marRight w:val="0"/>
                                          <w:marTop w:val="0"/>
                                          <w:marBottom w:val="225"/>
                                          <w:divBdr>
                                            <w:top w:val="none" w:sz="0" w:space="0" w:color="auto"/>
                                            <w:left w:val="none" w:sz="0" w:space="0" w:color="auto"/>
                                            <w:bottom w:val="none" w:sz="0" w:space="0" w:color="auto"/>
                                            <w:right w:val="none" w:sz="0" w:space="0" w:color="auto"/>
                                          </w:divBdr>
                                        </w:div>
                                        <w:div w:id="1904483146">
                                          <w:marLeft w:val="825"/>
                                          <w:marRight w:val="0"/>
                                          <w:marTop w:val="0"/>
                                          <w:marBottom w:val="225"/>
                                          <w:divBdr>
                                            <w:top w:val="none" w:sz="0" w:space="0" w:color="auto"/>
                                            <w:left w:val="none" w:sz="0" w:space="0" w:color="auto"/>
                                            <w:bottom w:val="none" w:sz="0" w:space="0" w:color="auto"/>
                                            <w:right w:val="none" w:sz="0" w:space="0" w:color="auto"/>
                                          </w:divBdr>
                                        </w:div>
                                        <w:div w:id="1760908802">
                                          <w:marLeft w:val="825"/>
                                          <w:marRight w:val="0"/>
                                          <w:marTop w:val="0"/>
                                          <w:marBottom w:val="225"/>
                                          <w:divBdr>
                                            <w:top w:val="none" w:sz="0" w:space="0" w:color="auto"/>
                                            <w:left w:val="none" w:sz="0" w:space="0" w:color="auto"/>
                                            <w:bottom w:val="none" w:sz="0" w:space="0" w:color="auto"/>
                                            <w:right w:val="none" w:sz="0" w:space="0" w:color="auto"/>
                                          </w:divBdr>
                                        </w:div>
                                        <w:div w:id="1003630392">
                                          <w:marLeft w:val="825"/>
                                          <w:marRight w:val="0"/>
                                          <w:marTop w:val="0"/>
                                          <w:marBottom w:val="225"/>
                                          <w:divBdr>
                                            <w:top w:val="none" w:sz="0" w:space="0" w:color="auto"/>
                                            <w:left w:val="none" w:sz="0" w:space="0" w:color="auto"/>
                                            <w:bottom w:val="none" w:sz="0" w:space="0" w:color="auto"/>
                                            <w:right w:val="none" w:sz="0" w:space="0" w:color="auto"/>
                                          </w:divBdr>
                                        </w:div>
                                        <w:div w:id="342168201">
                                          <w:marLeft w:val="825"/>
                                          <w:marRight w:val="0"/>
                                          <w:marTop w:val="0"/>
                                          <w:marBottom w:val="225"/>
                                          <w:divBdr>
                                            <w:top w:val="none" w:sz="0" w:space="0" w:color="auto"/>
                                            <w:left w:val="none" w:sz="0" w:space="0" w:color="auto"/>
                                            <w:bottom w:val="none" w:sz="0" w:space="0" w:color="auto"/>
                                            <w:right w:val="none" w:sz="0" w:space="0" w:color="auto"/>
                                          </w:divBdr>
                                        </w:div>
                                        <w:div w:id="203489833">
                                          <w:marLeft w:val="825"/>
                                          <w:marRight w:val="0"/>
                                          <w:marTop w:val="0"/>
                                          <w:marBottom w:val="225"/>
                                          <w:divBdr>
                                            <w:top w:val="none" w:sz="0" w:space="0" w:color="auto"/>
                                            <w:left w:val="none" w:sz="0" w:space="0" w:color="auto"/>
                                            <w:bottom w:val="none" w:sz="0" w:space="0" w:color="auto"/>
                                            <w:right w:val="none" w:sz="0" w:space="0" w:color="auto"/>
                                          </w:divBdr>
                                        </w:div>
                                        <w:div w:id="1458639091">
                                          <w:marLeft w:val="825"/>
                                          <w:marRight w:val="0"/>
                                          <w:marTop w:val="0"/>
                                          <w:marBottom w:val="225"/>
                                          <w:divBdr>
                                            <w:top w:val="none" w:sz="0" w:space="0" w:color="auto"/>
                                            <w:left w:val="none" w:sz="0" w:space="0" w:color="auto"/>
                                            <w:bottom w:val="none" w:sz="0" w:space="0" w:color="auto"/>
                                            <w:right w:val="none" w:sz="0" w:space="0" w:color="auto"/>
                                          </w:divBdr>
                                        </w:div>
                                        <w:div w:id="1445615028">
                                          <w:marLeft w:val="825"/>
                                          <w:marRight w:val="0"/>
                                          <w:marTop w:val="0"/>
                                          <w:marBottom w:val="225"/>
                                          <w:divBdr>
                                            <w:top w:val="none" w:sz="0" w:space="0" w:color="auto"/>
                                            <w:left w:val="none" w:sz="0" w:space="0" w:color="auto"/>
                                            <w:bottom w:val="none" w:sz="0" w:space="0" w:color="auto"/>
                                            <w:right w:val="none" w:sz="0" w:space="0" w:color="auto"/>
                                          </w:divBdr>
                                          <w:divsChild>
                                            <w:div w:id="1155798487">
                                              <w:marLeft w:val="0"/>
                                              <w:marRight w:val="0"/>
                                              <w:marTop w:val="0"/>
                                              <w:marBottom w:val="225"/>
                                              <w:divBdr>
                                                <w:top w:val="none" w:sz="0" w:space="0" w:color="auto"/>
                                                <w:left w:val="none" w:sz="0" w:space="0" w:color="auto"/>
                                                <w:bottom w:val="none" w:sz="0" w:space="0" w:color="auto"/>
                                                <w:right w:val="none" w:sz="0" w:space="0" w:color="auto"/>
                                              </w:divBdr>
                                            </w:div>
                                          </w:divsChild>
                                        </w:div>
                                        <w:div w:id="2103841260">
                                          <w:marLeft w:val="825"/>
                                          <w:marRight w:val="0"/>
                                          <w:marTop w:val="0"/>
                                          <w:marBottom w:val="225"/>
                                          <w:divBdr>
                                            <w:top w:val="none" w:sz="0" w:space="0" w:color="auto"/>
                                            <w:left w:val="none" w:sz="0" w:space="0" w:color="auto"/>
                                            <w:bottom w:val="none" w:sz="0" w:space="0" w:color="auto"/>
                                            <w:right w:val="none" w:sz="0" w:space="0" w:color="auto"/>
                                          </w:divBdr>
                                        </w:div>
                                        <w:div w:id="659163757">
                                          <w:marLeft w:val="825"/>
                                          <w:marRight w:val="0"/>
                                          <w:marTop w:val="0"/>
                                          <w:marBottom w:val="225"/>
                                          <w:divBdr>
                                            <w:top w:val="none" w:sz="0" w:space="0" w:color="auto"/>
                                            <w:left w:val="none" w:sz="0" w:space="0" w:color="auto"/>
                                            <w:bottom w:val="none" w:sz="0" w:space="0" w:color="auto"/>
                                            <w:right w:val="none" w:sz="0" w:space="0" w:color="auto"/>
                                          </w:divBdr>
                                        </w:div>
                                        <w:div w:id="350179737">
                                          <w:marLeft w:val="825"/>
                                          <w:marRight w:val="0"/>
                                          <w:marTop w:val="0"/>
                                          <w:marBottom w:val="225"/>
                                          <w:divBdr>
                                            <w:top w:val="none" w:sz="0" w:space="0" w:color="auto"/>
                                            <w:left w:val="none" w:sz="0" w:space="0" w:color="auto"/>
                                            <w:bottom w:val="none" w:sz="0" w:space="0" w:color="auto"/>
                                            <w:right w:val="none" w:sz="0" w:space="0" w:color="auto"/>
                                          </w:divBdr>
                                        </w:div>
                                        <w:div w:id="1930043736">
                                          <w:marLeft w:val="825"/>
                                          <w:marRight w:val="0"/>
                                          <w:marTop w:val="0"/>
                                          <w:marBottom w:val="225"/>
                                          <w:divBdr>
                                            <w:top w:val="none" w:sz="0" w:space="0" w:color="auto"/>
                                            <w:left w:val="none" w:sz="0" w:space="0" w:color="auto"/>
                                            <w:bottom w:val="none" w:sz="0" w:space="0" w:color="auto"/>
                                            <w:right w:val="none" w:sz="0" w:space="0" w:color="auto"/>
                                          </w:divBdr>
                                        </w:div>
                                        <w:div w:id="764031212">
                                          <w:marLeft w:val="825"/>
                                          <w:marRight w:val="0"/>
                                          <w:marTop w:val="0"/>
                                          <w:marBottom w:val="225"/>
                                          <w:divBdr>
                                            <w:top w:val="none" w:sz="0" w:space="0" w:color="auto"/>
                                            <w:left w:val="none" w:sz="0" w:space="0" w:color="auto"/>
                                            <w:bottom w:val="none" w:sz="0" w:space="0" w:color="auto"/>
                                            <w:right w:val="none" w:sz="0" w:space="0" w:color="auto"/>
                                          </w:divBdr>
                                        </w:div>
                                        <w:div w:id="1418208670">
                                          <w:marLeft w:val="825"/>
                                          <w:marRight w:val="0"/>
                                          <w:marTop w:val="0"/>
                                          <w:marBottom w:val="225"/>
                                          <w:divBdr>
                                            <w:top w:val="none" w:sz="0" w:space="0" w:color="auto"/>
                                            <w:left w:val="none" w:sz="0" w:space="0" w:color="auto"/>
                                            <w:bottom w:val="none" w:sz="0" w:space="0" w:color="auto"/>
                                            <w:right w:val="none" w:sz="0" w:space="0" w:color="auto"/>
                                          </w:divBdr>
                                        </w:div>
                                        <w:div w:id="948851451">
                                          <w:marLeft w:val="825"/>
                                          <w:marRight w:val="0"/>
                                          <w:marTop w:val="0"/>
                                          <w:marBottom w:val="225"/>
                                          <w:divBdr>
                                            <w:top w:val="none" w:sz="0" w:space="0" w:color="auto"/>
                                            <w:left w:val="none" w:sz="0" w:space="0" w:color="auto"/>
                                            <w:bottom w:val="none" w:sz="0" w:space="0" w:color="auto"/>
                                            <w:right w:val="none" w:sz="0" w:space="0" w:color="auto"/>
                                          </w:divBdr>
                                        </w:div>
                                        <w:div w:id="211581191">
                                          <w:marLeft w:val="8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86377060">
                              <w:marLeft w:val="0"/>
                              <w:marRight w:val="0"/>
                              <w:marTop w:val="0"/>
                              <w:marBottom w:val="0"/>
                              <w:divBdr>
                                <w:top w:val="none" w:sz="0" w:space="0" w:color="auto"/>
                                <w:left w:val="none" w:sz="0" w:space="0" w:color="auto"/>
                                <w:bottom w:val="none" w:sz="0" w:space="0" w:color="auto"/>
                                <w:right w:val="none" w:sz="0" w:space="0" w:color="auto"/>
                              </w:divBdr>
                              <w:divsChild>
                                <w:div w:id="1664158318">
                                  <w:marLeft w:val="0"/>
                                  <w:marRight w:val="0"/>
                                  <w:marTop w:val="300"/>
                                  <w:marBottom w:val="240"/>
                                  <w:divBdr>
                                    <w:top w:val="none" w:sz="0" w:space="0" w:color="auto"/>
                                    <w:left w:val="none" w:sz="0" w:space="0" w:color="auto"/>
                                    <w:bottom w:val="none" w:sz="0" w:space="0" w:color="auto"/>
                                    <w:right w:val="none" w:sz="0" w:space="0" w:color="auto"/>
                                  </w:divBdr>
                                </w:div>
                              </w:divsChild>
                            </w:div>
                            <w:div w:id="1731466331">
                              <w:marLeft w:val="0"/>
                              <w:marRight w:val="0"/>
                              <w:marTop w:val="0"/>
                              <w:marBottom w:val="0"/>
                              <w:divBdr>
                                <w:top w:val="none" w:sz="0" w:space="0" w:color="auto"/>
                                <w:left w:val="none" w:sz="0" w:space="0" w:color="auto"/>
                                <w:bottom w:val="none" w:sz="0" w:space="0" w:color="auto"/>
                                <w:right w:val="none" w:sz="0" w:space="0" w:color="auto"/>
                              </w:divBdr>
                              <w:divsChild>
                                <w:div w:id="8165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905">
          <w:marLeft w:val="0"/>
          <w:marRight w:val="0"/>
          <w:marTop w:val="1350"/>
          <w:marBottom w:val="0"/>
          <w:divBdr>
            <w:top w:val="none" w:sz="0" w:space="0" w:color="auto"/>
            <w:left w:val="none" w:sz="0" w:space="0" w:color="auto"/>
            <w:bottom w:val="none" w:sz="0" w:space="0" w:color="auto"/>
            <w:right w:val="none" w:sz="0" w:space="0" w:color="auto"/>
          </w:divBdr>
          <w:divsChild>
            <w:div w:id="1308313915">
              <w:marLeft w:val="0"/>
              <w:marRight w:val="0"/>
              <w:marTop w:val="0"/>
              <w:marBottom w:val="0"/>
              <w:divBdr>
                <w:top w:val="none" w:sz="0" w:space="0" w:color="auto"/>
                <w:left w:val="none" w:sz="0" w:space="0" w:color="auto"/>
                <w:bottom w:val="none" w:sz="0" w:space="0" w:color="auto"/>
                <w:right w:val="none" w:sz="0" w:space="0" w:color="auto"/>
              </w:divBdr>
              <w:divsChild>
                <w:div w:id="554588118">
                  <w:marLeft w:val="120"/>
                  <w:marRight w:val="0"/>
                  <w:marTop w:val="0"/>
                  <w:marBottom w:val="0"/>
                  <w:divBdr>
                    <w:top w:val="none" w:sz="0" w:space="0" w:color="auto"/>
                    <w:left w:val="none" w:sz="0" w:space="0" w:color="auto"/>
                    <w:bottom w:val="none" w:sz="0" w:space="0" w:color="auto"/>
                    <w:right w:val="none" w:sz="0" w:space="0" w:color="auto"/>
                  </w:divBdr>
                </w:div>
                <w:div w:id="13323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0169">
      <w:bodyDiv w:val="1"/>
      <w:marLeft w:val="0"/>
      <w:marRight w:val="0"/>
      <w:marTop w:val="0"/>
      <w:marBottom w:val="0"/>
      <w:divBdr>
        <w:top w:val="none" w:sz="0" w:space="0" w:color="auto"/>
        <w:left w:val="none" w:sz="0" w:space="0" w:color="auto"/>
        <w:bottom w:val="none" w:sz="0" w:space="0" w:color="auto"/>
        <w:right w:val="none" w:sz="0" w:space="0" w:color="auto"/>
      </w:divBdr>
      <w:divsChild>
        <w:div w:id="1755202681">
          <w:marLeft w:val="0"/>
          <w:marRight w:val="0"/>
          <w:marTop w:val="0"/>
          <w:marBottom w:val="0"/>
          <w:divBdr>
            <w:top w:val="none" w:sz="0" w:space="0" w:color="auto"/>
            <w:left w:val="none" w:sz="0" w:space="0" w:color="auto"/>
            <w:bottom w:val="none" w:sz="0" w:space="0" w:color="auto"/>
            <w:right w:val="none" w:sz="0" w:space="0" w:color="auto"/>
          </w:divBdr>
        </w:div>
        <w:div w:id="1726181663">
          <w:marLeft w:val="0"/>
          <w:marRight w:val="0"/>
          <w:marTop w:val="0"/>
          <w:marBottom w:val="0"/>
          <w:divBdr>
            <w:top w:val="none" w:sz="0" w:space="0" w:color="auto"/>
            <w:left w:val="none" w:sz="0" w:space="0" w:color="auto"/>
            <w:bottom w:val="none" w:sz="0" w:space="0" w:color="auto"/>
            <w:right w:val="none" w:sz="0" w:space="0" w:color="auto"/>
          </w:divBdr>
        </w:div>
        <w:div w:id="1779720223">
          <w:marLeft w:val="0"/>
          <w:marRight w:val="0"/>
          <w:marTop w:val="0"/>
          <w:marBottom w:val="0"/>
          <w:divBdr>
            <w:top w:val="none" w:sz="0" w:space="0" w:color="auto"/>
            <w:left w:val="none" w:sz="0" w:space="0" w:color="auto"/>
            <w:bottom w:val="none" w:sz="0" w:space="0" w:color="auto"/>
            <w:right w:val="none" w:sz="0" w:space="0" w:color="auto"/>
          </w:divBdr>
        </w:div>
        <w:div w:id="675839388">
          <w:marLeft w:val="0"/>
          <w:marRight w:val="0"/>
          <w:marTop w:val="0"/>
          <w:marBottom w:val="0"/>
          <w:divBdr>
            <w:top w:val="none" w:sz="0" w:space="0" w:color="auto"/>
            <w:left w:val="none" w:sz="0" w:space="0" w:color="auto"/>
            <w:bottom w:val="none" w:sz="0" w:space="0" w:color="auto"/>
            <w:right w:val="none" w:sz="0" w:space="0" w:color="auto"/>
          </w:divBdr>
        </w:div>
        <w:div w:id="1991901890">
          <w:marLeft w:val="0"/>
          <w:marRight w:val="0"/>
          <w:marTop w:val="0"/>
          <w:marBottom w:val="0"/>
          <w:divBdr>
            <w:top w:val="none" w:sz="0" w:space="0" w:color="auto"/>
            <w:left w:val="none" w:sz="0" w:space="0" w:color="auto"/>
            <w:bottom w:val="none" w:sz="0" w:space="0" w:color="auto"/>
            <w:right w:val="none" w:sz="0" w:space="0" w:color="auto"/>
          </w:divBdr>
        </w:div>
      </w:divsChild>
    </w:div>
    <w:div w:id="1839493727">
      <w:bodyDiv w:val="1"/>
      <w:marLeft w:val="0"/>
      <w:marRight w:val="0"/>
      <w:marTop w:val="0"/>
      <w:marBottom w:val="0"/>
      <w:divBdr>
        <w:top w:val="none" w:sz="0" w:space="0" w:color="auto"/>
        <w:left w:val="none" w:sz="0" w:space="0" w:color="auto"/>
        <w:bottom w:val="none" w:sz="0" w:space="0" w:color="auto"/>
        <w:right w:val="none" w:sz="0" w:space="0" w:color="auto"/>
      </w:divBdr>
    </w:div>
    <w:div w:id="1970474274">
      <w:bodyDiv w:val="1"/>
      <w:marLeft w:val="0"/>
      <w:marRight w:val="0"/>
      <w:marTop w:val="0"/>
      <w:marBottom w:val="0"/>
      <w:divBdr>
        <w:top w:val="none" w:sz="0" w:space="0" w:color="auto"/>
        <w:left w:val="none" w:sz="0" w:space="0" w:color="auto"/>
        <w:bottom w:val="none" w:sz="0" w:space="0" w:color="auto"/>
        <w:right w:val="none" w:sz="0" w:space="0" w:color="auto"/>
      </w:divBdr>
      <w:divsChild>
        <w:div w:id="955409478">
          <w:marLeft w:val="0"/>
          <w:marRight w:val="0"/>
          <w:marTop w:val="0"/>
          <w:marBottom w:val="0"/>
          <w:divBdr>
            <w:top w:val="none" w:sz="0" w:space="0" w:color="auto"/>
            <w:left w:val="none" w:sz="0" w:space="0" w:color="auto"/>
            <w:bottom w:val="none" w:sz="0" w:space="0" w:color="auto"/>
            <w:right w:val="none" w:sz="0" w:space="0" w:color="auto"/>
          </w:divBdr>
          <w:divsChild>
            <w:div w:id="1288076525">
              <w:marLeft w:val="0"/>
              <w:marRight w:val="0"/>
              <w:marTop w:val="0"/>
              <w:marBottom w:val="0"/>
              <w:divBdr>
                <w:top w:val="none" w:sz="0" w:space="0" w:color="auto"/>
                <w:left w:val="none" w:sz="0" w:space="0" w:color="auto"/>
                <w:bottom w:val="none" w:sz="0" w:space="0" w:color="auto"/>
                <w:right w:val="none" w:sz="0" w:space="0" w:color="auto"/>
              </w:divBdr>
              <w:divsChild>
                <w:div w:id="1215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6264">
      <w:bodyDiv w:val="1"/>
      <w:marLeft w:val="0"/>
      <w:marRight w:val="0"/>
      <w:marTop w:val="0"/>
      <w:marBottom w:val="0"/>
      <w:divBdr>
        <w:top w:val="none" w:sz="0" w:space="0" w:color="auto"/>
        <w:left w:val="none" w:sz="0" w:space="0" w:color="auto"/>
        <w:bottom w:val="none" w:sz="0" w:space="0" w:color="auto"/>
        <w:right w:val="none" w:sz="0" w:space="0" w:color="auto"/>
      </w:divBdr>
      <w:divsChild>
        <w:div w:id="1473407714">
          <w:marLeft w:val="0"/>
          <w:marRight w:val="0"/>
          <w:marTop w:val="0"/>
          <w:marBottom w:val="0"/>
          <w:divBdr>
            <w:top w:val="none" w:sz="0" w:space="0" w:color="auto"/>
            <w:left w:val="none" w:sz="0" w:space="0" w:color="auto"/>
            <w:bottom w:val="none" w:sz="0" w:space="0" w:color="auto"/>
            <w:right w:val="none" w:sz="0" w:space="0" w:color="auto"/>
          </w:divBdr>
          <w:divsChild>
            <w:div w:id="1675106091">
              <w:marLeft w:val="0"/>
              <w:marRight w:val="0"/>
              <w:marTop w:val="0"/>
              <w:marBottom w:val="0"/>
              <w:divBdr>
                <w:top w:val="none" w:sz="0" w:space="0" w:color="auto"/>
                <w:left w:val="none" w:sz="0" w:space="0" w:color="auto"/>
                <w:bottom w:val="none" w:sz="0" w:space="0" w:color="auto"/>
                <w:right w:val="none" w:sz="0" w:space="0" w:color="auto"/>
              </w:divBdr>
              <w:divsChild>
                <w:div w:id="16047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klager@dhps.lbg.a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bg.ac.at"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laura.heller@lbg.ac.at" TargetMode="External"/><Relationship Id="rId4" Type="http://schemas.openxmlformats.org/officeDocument/2006/relationships/settings" Target="settings.xml"/><Relationship Id="rId9" Type="http://schemas.openxmlformats.org/officeDocument/2006/relationships/hyperlink" Target="http://www.lbg.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1F51-D97B-4F17-9E56-46573C50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Gast</dc:creator>
  <cp:lastModifiedBy>Heller Laura</cp:lastModifiedBy>
  <cp:revision>6</cp:revision>
  <dcterms:created xsi:type="dcterms:W3CDTF">2021-12-17T10:14:00Z</dcterms:created>
  <dcterms:modified xsi:type="dcterms:W3CDTF">2021-12-17T10:28:00Z</dcterms:modified>
</cp:coreProperties>
</file>