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B4" w:rsidRPr="004A743B" w:rsidRDefault="00E979B4" w:rsidP="00E979B4">
      <w:pPr>
        <w:rPr>
          <w:b/>
          <w:lang w:val="en-GB"/>
        </w:rPr>
      </w:pPr>
      <w:r w:rsidRPr="004A743B">
        <w:rPr>
          <w:b/>
          <w:lang w:val="en-GB"/>
        </w:rPr>
        <w:t xml:space="preserve">European Committee of Social Rights: LBG </w:t>
      </w:r>
      <w:proofErr w:type="spellStart"/>
      <w:r w:rsidRPr="004A743B">
        <w:rPr>
          <w:b/>
          <w:lang w:val="en-GB"/>
        </w:rPr>
        <w:t>gratuliert</w:t>
      </w:r>
      <w:proofErr w:type="spellEnd"/>
      <w:r w:rsidRPr="004A743B">
        <w:rPr>
          <w:b/>
          <w:lang w:val="en-GB"/>
        </w:rPr>
        <w:t xml:space="preserve"> </w:t>
      </w:r>
      <w:proofErr w:type="spellStart"/>
      <w:r w:rsidRPr="004A743B">
        <w:rPr>
          <w:b/>
          <w:lang w:val="en-GB"/>
        </w:rPr>
        <w:t>Dr.</w:t>
      </w:r>
      <w:proofErr w:type="spellEnd"/>
      <w:r w:rsidRPr="004A743B">
        <w:rPr>
          <w:b/>
          <w:lang w:val="en-GB"/>
        </w:rPr>
        <w:t xml:space="preserve"> Lukas </w:t>
      </w:r>
      <w:proofErr w:type="spellStart"/>
      <w:r w:rsidRPr="004A743B">
        <w:rPr>
          <w:b/>
          <w:lang w:val="en-GB"/>
        </w:rPr>
        <w:t>zur</w:t>
      </w:r>
      <w:proofErr w:type="spellEnd"/>
      <w:r w:rsidRPr="004A743B">
        <w:rPr>
          <w:b/>
          <w:lang w:val="en-GB"/>
        </w:rPr>
        <w:t xml:space="preserve"> </w:t>
      </w:r>
      <w:proofErr w:type="spellStart"/>
      <w:r w:rsidR="004A743B">
        <w:rPr>
          <w:b/>
          <w:lang w:val="en-GB"/>
        </w:rPr>
        <w:t>Präsidentschaft</w:t>
      </w:r>
      <w:proofErr w:type="spellEnd"/>
      <w:r w:rsidRPr="004A743B">
        <w:rPr>
          <w:b/>
          <w:lang w:val="en-GB"/>
        </w:rPr>
        <w:t xml:space="preserve"> </w:t>
      </w:r>
    </w:p>
    <w:p w:rsidR="00352EAE" w:rsidRDefault="00352EAE" w:rsidP="00554BC9">
      <w:pPr>
        <w:rPr>
          <w:i/>
        </w:rPr>
      </w:pPr>
      <w:r w:rsidRPr="00352EAE">
        <w:rPr>
          <w:i/>
        </w:rPr>
        <w:t xml:space="preserve">Dr. Karin Lukas vom </w:t>
      </w:r>
      <w:proofErr w:type="gramStart"/>
      <w:r w:rsidRPr="00352EAE">
        <w:rPr>
          <w:i/>
        </w:rPr>
        <w:t>Ludwig Boltzmann Institut</w:t>
      </w:r>
      <w:proofErr w:type="gramEnd"/>
      <w:r w:rsidRPr="00352EAE">
        <w:rPr>
          <w:i/>
        </w:rPr>
        <w:t xml:space="preserve"> für Grund- und Menschenrechte wird die nächsten zwei Jahre dem Europ</w:t>
      </w:r>
      <w:r w:rsidR="00E979B4">
        <w:rPr>
          <w:i/>
        </w:rPr>
        <w:t>äischen Ausschuss für Soziale R</w:t>
      </w:r>
      <w:r w:rsidRPr="00352EAE">
        <w:rPr>
          <w:i/>
        </w:rPr>
        <w:t xml:space="preserve">echte des Europarats vorstehen. </w:t>
      </w:r>
    </w:p>
    <w:p w:rsidR="00554BC9" w:rsidRDefault="00796E00" w:rsidP="00554BC9">
      <w:r>
        <w:rPr>
          <w:i/>
          <w:iCs/>
        </w:rPr>
        <w:t>Wien (OTS)</w:t>
      </w:r>
      <w:r>
        <w:t xml:space="preserve"> - Anlässlich der Wahl des neuen Präsidiums am 28. Jänner 2021 wurde Dr. Karin Lukas zur neuen Präsidentin des Europäischen Ausschusses für soziale Rechte (European Committe </w:t>
      </w:r>
      <w:proofErr w:type="spellStart"/>
      <w:r>
        <w:t>of</w:t>
      </w:r>
      <w:proofErr w:type="spellEnd"/>
      <w:r>
        <w:t xml:space="preserve"> </w:t>
      </w:r>
      <w:proofErr w:type="spellStart"/>
      <w:r>
        <w:t>Social</w:t>
      </w:r>
      <w:proofErr w:type="spellEnd"/>
      <w:r>
        <w:t xml:space="preserve"> </w:t>
      </w:r>
      <w:proofErr w:type="spellStart"/>
      <w:r>
        <w:t>Rights</w:t>
      </w:r>
      <w:proofErr w:type="spellEnd"/>
      <w:r>
        <w:t xml:space="preserve">, </w:t>
      </w:r>
      <w:proofErr w:type="spellStart"/>
      <w:r>
        <w:t>CoE</w:t>
      </w:r>
      <w:proofErr w:type="spellEnd"/>
      <w:r>
        <w:t xml:space="preserve">-ECSR) bestimmt. </w:t>
      </w:r>
      <w:r w:rsidR="00A33FE0">
        <w:t>„</w:t>
      </w:r>
      <w:r w:rsidR="00A33FE0" w:rsidRPr="00F176BA">
        <w:t xml:space="preserve">Ich darf Dr. Lukas im Namen der gesamten LBG herzlich zu ihrer </w:t>
      </w:r>
      <w:r w:rsidR="00A33FE0">
        <w:t>neuen Position</w:t>
      </w:r>
      <w:r w:rsidR="00A33FE0" w:rsidRPr="00F176BA">
        <w:t xml:space="preserve"> gratulieren</w:t>
      </w:r>
      <w:r w:rsidR="00A33FE0">
        <w:t xml:space="preserve">. Diese Wahl ist eine Würdigung ihrer langjährigen, hervorragenden Arbeit im Bereich </w:t>
      </w:r>
      <w:r w:rsidR="00554BC9">
        <w:t xml:space="preserve">der </w:t>
      </w:r>
      <w:r w:rsidR="00A33FE0">
        <w:t>wirtschaftliche</w:t>
      </w:r>
      <w:r w:rsidR="00554BC9">
        <w:t>n</w:t>
      </w:r>
      <w:r w:rsidR="00A33FE0">
        <w:t>, soziale</w:t>
      </w:r>
      <w:r w:rsidR="00554BC9">
        <w:t>n</w:t>
      </w:r>
      <w:r w:rsidR="00A33FE0">
        <w:t xml:space="preserve"> und kulturelle</w:t>
      </w:r>
      <w:r w:rsidR="00554BC9">
        <w:t>n</w:t>
      </w:r>
      <w:r w:rsidR="00A33FE0">
        <w:t xml:space="preserve"> Rechte</w:t>
      </w:r>
      <w:r w:rsidR="00554BC9">
        <w:t xml:space="preserve">“, </w:t>
      </w:r>
      <w:r w:rsidR="00554BC9" w:rsidRPr="00F176BA">
        <w:t xml:space="preserve">so Univ.-Prof. Dr. Freyja-Maria </w:t>
      </w:r>
      <w:proofErr w:type="spellStart"/>
      <w:r w:rsidR="00554BC9" w:rsidRPr="00F176BA">
        <w:t>Smolle</w:t>
      </w:r>
      <w:proofErr w:type="spellEnd"/>
      <w:r w:rsidR="00554BC9" w:rsidRPr="00F176BA">
        <w:t>-Jüttner, Präsidentin der Ludwig Boltzmann Gesellschaft.</w:t>
      </w:r>
      <w:r w:rsidR="00554BC9">
        <w:t xml:space="preserve"> </w:t>
      </w:r>
    </w:p>
    <w:p w:rsidR="001831F3" w:rsidRDefault="00554BC9" w:rsidP="00910ACE">
      <w:r w:rsidRPr="00BF3391">
        <w:t xml:space="preserve">Dr. Lukas </w:t>
      </w:r>
      <w:r>
        <w:t xml:space="preserve">ist </w:t>
      </w:r>
      <w:r w:rsidR="006279A6">
        <w:t xml:space="preserve">seit 2001 </w:t>
      </w:r>
      <w:r>
        <w:t xml:space="preserve">Senior Legal Researcher am </w:t>
      </w:r>
      <w:proofErr w:type="gramStart"/>
      <w:r>
        <w:t>Ludwig Boltzmann Institut</w:t>
      </w:r>
      <w:proofErr w:type="gramEnd"/>
      <w:r>
        <w:t xml:space="preserve"> für Grund- und Menschenrechte in Wien und leitet die Abteilung</w:t>
      </w:r>
      <w:r w:rsidR="00465F99">
        <w:t>en „</w:t>
      </w:r>
      <w:r w:rsidR="00465F99" w:rsidRPr="00465F99">
        <w:t>Menschenrechte in Entwicklung</w:t>
      </w:r>
      <w:r w:rsidR="00465F99">
        <w:t>szusammenarbeit und Wirtschaft“ (seit 2008) und „</w:t>
      </w:r>
      <w:proofErr w:type="spellStart"/>
      <w:r w:rsidRPr="00DF63F8">
        <w:t>Social</w:t>
      </w:r>
      <w:proofErr w:type="spellEnd"/>
      <w:r w:rsidRPr="00DF63F8">
        <w:t xml:space="preserve"> Justice</w:t>
      </w:r>
      <w:r w:rsidR="00465F99">
        <w:t>“ (seit 2016)</w:t>
      </w:r>
      <w:r>
        <w:t xml:space="preserve">. </w:t>
      </w:r>
      <w:r w:rsidR="001831F3">
        <w:t xml:space="preserve">Sie ist seit 2010 Mitglied des </w:t>
      </w:r>
      <w:r w:rsidR="001831F3" w:rsidRPr="001831F3">
        <w:t xml:space="preserve">European </w:t>
      </w:r>
      <w:proofErr w:type="spellStart"/>
      <w:r w:rsidR="001831F3" w:rsidRPr="001831F3">
        <w:t>Committee</w:t>
      </w:r>
      <w:proofErr w:type="spellEnd"/>
      <w:r w:rsidR="001831F3" w:rsidRPr="001831F3">
        <w:t xml:space="preserve"> </w:t>
      </w:r>
      <w:proofErr w:type="spellStart"/>
      <w:r w:rsidR="001831F3" w:rsidRPr="001831F3">
        <w:t>of</w:t>
      </w:r>
      <w:proofErr w:type="spellEnd"/>
      <w:r w:rsidR="001831F3" w:rsidRPr="001831F3">
        <w:t xml:space="preserve"> </w:t>
      </w:r>
      <w:proofErr w:type="spellStart"/>
      <w:r w:rsidR="001831F3" w:rsidRPr="001831F3">
        <w:t>Social</w:t>
      </w:r>
      <w:proofErr w:type="spellEnd"/>
      <w:r w:rsidR="001831F3" w:rsidRPr="001831F3">
        <w:t xml:space="preserve"> </w:t>
      </w:r>
      <w:proofErr w:type="spellStart"/>
      <w:r w:rsidR="001831F3" w:rsidRPr="001831F3">
        <w:t>Rights</w:t>
      </w:r>
      <w:proofErr w:type="spellEnd"/>
      <w:r w:rsidR="001831F3" w:rsidRPr="001831F3">
        <w:t xml:space="preserve"> </w:t>
      </w:r>
      <w:r w:rsidR="001831F3">
        <w:t xml:space="preserve">und </w:t>
      </w:r>
      <w:r w:rsidR="009A3071">
        <w:t xml:space="preserve">war </w:t>
      </w:r>
      <w:r w:rsidR="001831F3">
        <w:t xml:space="preserve">zuletzt Vizepräsidentin </w:t>
      </w:r>
      <w:r w:rsidR="009A3071">
        <w:t>des 15-köpfigen Gremiums</w:t>
      </w:r>
      <w:r w:rsidR="001831F3">
        <w:t xml:space="preserve">. </w:t>
      </w:r>
    </w:p>
    <w:p w:rsidR="0070057B" w:rsidRDefault="001536FE" w:rsidP="001536FE">
      <w:r>
        <w:t xml:space="preserve">Das European Committe </w:t>
      </w:r>
      <w:proofErr w:type="spellStart"/>
      <w:r w:rsidR="00352EAE">
        <w:t>of</w:t>
      </w:r>
      <w:proofErr w:type="spellEnd"/>
      <w:r>
        <w:t xml:space="preserve"> </w:t>
      </w:r>
      <w:proofErr w:type="spellStart"/>
      <w:r>
        <w:t>Social</w:t>
      </w:r>
      <w:proofErr w:type="spellEnd"/>
      <w:r>
        <w:t xml:space="preserve"> </w:t>
      </w:r>
      <w:proofErr w:type="spellStart"/>
      <w:r w:rsidR="00796E00">
        <w:t>Rights</w:t>
      </w:r>
      <w:proofErr w:type="spellEnd"/>
      <w:r w:rsidR="001052BB">
        <w:t xml:space="preserve"> ist eine Einrichtung des Europarats und </w:t>
      </w:r>
      <w:r>
        <w:t xml:space="preserve">überwacht die Einhaltung der Europäischen Sozialcharta </w:t>
      </w:r>
      <w:r w:rsidR="0070057B">
        <w:t xml:space="preserve">(ESC) </w:t>
      </w:r>
      <w:r>
        <w:t xml:space="preserve">durch </w:t>
      </w:r>
      <w:r w:rsidR="001052BB">
        <w:t>dessen</w:t>
      </w:r>
      <w:r>
        <w:t xml:space="preserve"> Mitgliedstaaten.</w:t>
      </w:r>
      <w:r w:rsidR="0070057B">
        <w:t xml:space="preserve"> Im Bereich der </w:t>
      </w:r>
      <w:r w:rsidR="00485BFB">
        <w:t xml:space="preserve">wirtschaftlichen und </w:t>
      </w:r>
      <w:r w:rsidR="0070057B">
        <w:t xml:space="preserve">sozialen </w:t>
      </w:r>
      <w:r w:rsidR="00352EAE">
        <w:t>R</w:t>
      </w:r>
      <w:r w:rsidR="0070057B">
        <w:t>echte ist die ESC das Gegenstück zur Europäischen Menschenrechtskonvention (MRK</w:t>
      </w:r>
      <w:bookmarkStart w:id="0" w:name="_GoBack"/>
      <w:bookmarkEnd w:id="0"/>
      <w:r w:rsidR="0070057B">
        <w:t xml:space="preserve">), die den Schutz der bürgerlichen und politischen </w:t>
      </w:r>
      <w:r w:rsidR="00352EAE">
        <w:t>R</w:t>
      </w:r>
      <w:r w:rsidR="0070057B">
        <w:t xml:space="preserve">echte und </w:t>
      </w:r>
      <w:r w:rsidR="00352EAE">
        <w:t>F</w:t>
      </w:r>
      <w:r w:rsidR="0070057B">
        <w:t xml:space="preserve">reiheiten gewährleistet. </w:t>
      </w:r>
    </w:p>
    <w:p w:rsidR="00A43DAF" w:rsidRDefault="007448B8" w:rsidP="00A43DAF">
      <w:hyperlink r:id="rId5" w:history="1">
        <w:r w:rsidRPr="007448B8">
          <w:rPr>
            <w:rStyle w:val="Hyperlink"/>
          </w:rPr>
          <w:t>Weitere Information</w:t>
        </w:r>
      </w:hyperlink>
      <w:r>
        <w:t xml:space="preserve"> </w:t>
      </w:r>
    </w:p>
    <w:p w:rsidR="007B3FDE" w:rsidRDefault="007B3FDE" w:rsidP="00027613">
      <w:pPr>
        <w:rPr>
          <w:b/>
          <w:bCs/>
        </w:rPr>
      </w:pPr>
    </w:p>
    <w:p w:rsidR="00027613" w:rsidRPr="00027613" w:rsidRDefault="00027613" w:rsidP="00027613">
      <w:pPr>
        <w:rPr>
          <w:b/>
          <w:bCs/>
        </w:rPr>
      </w:pPr>
      <w:r>
        <w:rPr>
          <w:b/>
          <w:bCs/>
        </w:rPr>
        <w:t>Ü</w:t>
      </w:r>
      <w:r w:rsidRPr="00027613">
        <w:rPr>
          <w:b/>
          <w:bCs/>
        </w:rPr>
        <w:t>ber die Ludwig Boltzmann Gesellschaft</w:t>
      </w:r>
    </w:p>
    <w:p w:rsidR="00027613" w:rsidRDefault="00027613" w:rsidP="00027613">
      <w:pPr>
        <w:rPr>
          <w:rStyle w:val="Hyperlink"/>
        </w:rPr>
      </w:pPr>
      <w:r w:rsidRPr="00027613">
        <w:t xml:space="preserve">Die Ludwig Boltzmann Gesellschaft (LBG) ist eine Forschungseinrichtung mit thematischen Schwerpunkten in der Medizin und den Life </w:t>
      </w:r>
      <w:proofErr w:type="spellStart"/>
      <w:r w:rsidRPr="00027613">
        <w:t>Sciences</w:t>
      </w:r>
      <w:proofErr w:type="spellEnd"/>
      <w:r w:rsidRPr="00027613">
        <w:t xml:space="preserve"> sowie den Geistes-, Sozial- und Kulturwissenschaften. Die LBG betreibt zusammen mit akademischen und anwendenden Partnern aktuell 20 </w:t>
      </w:r>
      <w:proofErr w:type="gramStart"/>
      <w:r w:rsidRPr="00027613">
        <w:t>Ludwig Boltzmann Institute</w:t>
      </w:r>
      <w:proofErr w:type="gramEnd"/>
      <w:r w:rsidRPr="00027613">
        <w:t xml:space="preserve"> und entwickelt und erprobt neue Formen der Zusammenarbeit zwischen der Wissenschaft und nicht-wissenschaftlichen </w:t>
      </w:r>
      <w:proofErr w:type="spellStart"/>
      <w:r w:rsidRPr="00027613">
        <w:t>AkteurInnen</w:t>
      </w:r>
      <w:proofErr w:type="spellEnd"/>
      <w:r w:rsidRPr="00027613">
        <w:t xml:space="preserve">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w:t>
      </w:r>
      <w:proofErr w:type="spellStart"/>
      <w:r w:rsidRPr="00027613">
        <w:t>PhD-StudentInnen</w:t>
      </w:r>
      <w:proofErr w:type="spellEnd"/>
      <w:r w:rsidRPr="00027613">
        <w:t xml:space="preserve"> und </w:t>
      </w:r>
      <w:proofErr w:type="spellStart"/>
      <w:r w:rsidRPr="00027613">
        <w:t>Postdocs</w:t>
      </w:r>
      <w:proofErr w:type="spellEnd"/>
      <w:r w:rsidRPr="00027613">
        <w:t xml:space="preserve"> in der LBG betreut. </w:t>
      </w:r>
      <w:hyperlink r:id="rId6" w:tgtFrame="_blank" w:history="1">
        <w:r w:rsidRPr="00027613">
          <w:rPr>
            <w:rStyle w:val="Hyperlink"/>
          </w:rPr>
          <w:t>www.lbg.ac.at</w:t>
        </w:r>
      </w:hyperlink>
    </w:p>
    <w:p w:rsidR="00817DCE" w:rsidRDefault="00817DCE" w:rsidP="00027613">
      <w:pPr>
        <w:rPr>
          <w:rStyle w:val="Hyperlink"/>
        </w:rPr>
      </w:pPr>
    </w:p>
    <w:p w:rsidR="00817DCE" w:rsidRPr="00027613" w:rsidRDefault="00817DCE" w:rsidP="00027613"/>
    <w:sectPr w:rsidR="00817DCE" w:rsidRPr="00027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0269C"/>
    <w:multiLevelType w:val="hybridMultilevel"/>
    <w:tmpl w:val="1786CEE0"/>
    <w:lvl w:ilvl="0" w:tplc="261EAD2C">
      <w:start w:val="1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00"/>
    <w:rsid w:val="00014AFE"/>
    <w:rsid w:val="0001508E"/>
    <w:rsid w:val="000165E5"/>
    <w:rsid w:val="00027613"/>
    <w:rsid w:val="000C033E"/>
    <w:rsid w:val="000D4FDB"/>
    <w:rsid w:val="001052BB"/>
    <w:rsid w:val="001536FE"/>
    <w:rsid w:val="00173F2C"/>
    <w:rsid w:val="001831F3"/>
    <w:rsid w:val="00187985"/>
    <w:rsid w:val="001A0667"/>
    <w:rsid w:val="001B3D2A"/>
    <w:rsid w:val="001D5E8B"/>
    <w:rsid w:val="00206C7E"/>
    <w:rsid w:val="00252B9E"/>
    <w:rsid w:val="002B6C99"/>
    <w:rsid w:val="00352EAE"/>
    <w:rsid w:val="00380296"/>
    <w:rsid w:val="00386966"/>
    <w:rsid w:val="003E459B"/>
    <w:rsid w:val="003E5EEB"/>
    <w:rsid w:val="00465443"/>
    <w:rsid w:val="00465F99"/>
    <w:rsid w:val="00485BFB"/>
    <w:rsid w:val="004A743B"/>
    <w:rsid w:val="00546FD5"/>
    <w:rsid w:val="0055349A"/>
    <w:rsid w:val="00554BC9"/>
    <w:rsid w:val="0057748F"/>
    <w:rsid w:val="005C1015"/>
    <w:rsid w:val="006279A6"/>
    <w:rsid w:val="006664AD"/>
    <w:rsid w:val="00677899"/>
    <w:rsid w:val="006C6F77"/>
    <w:rsid w:val="0070057B"/>
    <w:rsid w:val="00714559"/>
    <w:rsid w:val="007448B8"/>
    <w:rsid w:val="00796E00"/>
    <w:rsid w:val="007B3FDE"/>
    <w:rsid w:val="007C145A"/>
    <w:rsid w:val="00817DCE"/>
    <w:rsid w:val="00887756"/>
    <w:rsid w:val="008C53C3"/>
    <w:rsid w:val="00910ACE"/>
    <w:rsid w:val="00921B08"/>
    <w:rsid w:val="009A3071"/>
    <w:rsid w:val="00A33FE0"/>
    <w:rsid w:val="00A43DAF"/>
    <w:rsid w:val="00A852AC"/>
    <w:rsid w:val="00A93700"/>
    <w:rsid w:val="00AA0D9C"/>
    <w:rsid w:val="00AF6E25"/>
    <w:rsid w:val="00B173B1"/>
    <w:rsid w:val="00B22018"/>
    <w:rsid w:val="00B505CD"/>
    <w:rsid w:val="00B72D67"/>
    <w:rsid w:val="00B7524D"/>
    <w:rsid w:val="00BE07AC"/>
    <w:rsid w:val="00BF3391"/>
    <w:rsid w:val="00C2434C"/>
    <w:rsid w:val="00C25CC0"/>
    <w:rsid w:val="00C276B2"/>
    <w:rsid w:val="00C6491E"/>
    <w:rsid w:val="00D10689"/>
    <w:rsid w:val="00D338E3"/>
    <w:rsid w:val="00DF63F8"/>
    <w:rsid w:val="00E17C06"/>
    <w:rsid w:val="00E91F98"/>
    <w:rsid w:val="00E979B4"/>
    <w:rsid w:val="00F176BA"/>
    <w:rsid w:val="00F358EA"/>
    <w:rsid w:val="00F53B51"/>
    <w:rsid w:val="00F74E84"/>
    <w:rsid w:val="00FA2F10"/>
    <w:rsid w:val="00FC0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4888"/>
  <w15:chartTrackingRefBased/>
  <w15:docId w15:val="{CC7BE505-448E-4277-ACAE-2375741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0667"/>
    <w:pPr>
      <w:ind w:left="720"/>
      <w:contextualSpacing/>
    </w:pPr>
  </w:style>
  <w:style w:type="character" w:styleId="Hyperlink">
    <w:name w:val="Hyperlink"/>
    <w:basedOn w:val="Absatz-Standardschriftart"/>
    <w:uiPriority w:val="99"/>
    <w:unhideWhenUsed/>
    <w:rsid w:val="00027613"/>
    <w:rPr>
      <w:color w:val="0563C1" w:themeColor="hyperlink"/>
      <w:u w:val="single"/>
    </w:rPr>
  </w:style>
  <w:style w:type="paragraph" w:customStyle="1" w:styleId="EinfAbs">
    <w:name w:val="[Einf. Abs.]"/>
    <w:basedOn w:val="Standard"/>
    <w:uiPriority w:val="99"/>
    <w:rsid w:val="00554BC9"/>
    <w:pPr>
      <w:autoSpaceDE w:val="0"/>
      <w:autoSpaceDN w:val="0"/>
      <w:adjustRightInd w:val="0"/>
      <w:spacing w:after="0" w:line="288" w:lineRule="auto"/>
      <w:textAlignment w:val="center"/>
    </w:pPr>
    <w:rPr>
      <w:rFonts w:ascii="Minion Pro" w:eastAsia="Calibri" w:hAnsi="Minion Pro" w:cs="Minion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5098">
      <w:bodyDiv w:val="1"/>
      <w:marLeft w:val="0"/>
      <w:marRight w:val="0"/>
      <w:marTop w:val="0"/>
      <w:marBottom w:val="0"/>
      <w:divBdr>
        <w:top w:val="none" w:sz="0" w:space="0" w:color="auto"/>
        <w:left w:val="none" w:sz="0" w:space="0" w:color="auto"/>
        <w:bottom w:val="none" w:sz="0" w:space="0" w:color="auto"/>
        <w:right w:val="none" w:sz="0" w:space="0" w:color="auto"/>
      </w:divBdr>
    </w:div>
    <w:div w:id="1780880267">
      <w:bodyDiv w:val="1"/>
      <w:marLeft w:val="0"/>
      <w:marRight w:val="0"/>
      <w:marTop w:val="0"/>
      <w:marBottom w:val="0"/>
      <w:divBdr>
        <w:top w:val="none" w:sz="0" w:space="0" w:color="auto"/>
        <w:left w:val="none" w:sz="0" w:space="0" w:color="auto"/>
        <w:bottom w:val="none" w:sz="0" w:space="0" w:color="auto"/>
        <w:right w:val="none" w:sz="0" w:space="0" w:color="auto"/>
      </w:divBdr>
    </w:div>
    <w:div w:id="20309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g.ac.at" TargetMode="External"/><Relationship Id="rId5" Type="http://schemas.openxmlformats.org/officeDocument/2006/relationships/hyperlink" Target="https://gmr.lbg.ac.at/de/artikel/aktuelles/dr-karin-lukas-zur-praesidentin-des-european-committee-social-rights-gewaehl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Fulterer Werner</dc:creator>
  <cp:keywords/>
  <dc:description/>
  <cp:lastModifiedBy>Fulterer Werner</cp:lastModifiedBy>
  <cp:revision>9</cp:revision>
  <dcterms:created xsi:type="dcterms:W3CDTF">2021-02-02T08:07:00Z</dcterms:created>
  <dcterms:modified xsi:type="dcterms:W3CDTF">2021-02-04T14:28:00Z</dcterms:modified>
</cp:coreProperties>
</file>